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077"/>
        <w:gridCol w:w="4111"/>
        <w:gridCol w:w="2577"/>
        <w:gridCol w:w="2577"/>
        <w:gridCol w:w="2578"/>
      </w:tblGrid>
      <w:tr w:rsidR="00EE45E5" w:rsidRPr="00DA5C4D" w:rsidTr="00EE45E5">
        <w:trPr>
          <w:trHeight w:val="564"/>
        </w:trPr>
        <w:tc>
          <w:tcPr>
            <w:tcW w:w="8188" w:type="dxa"/>
            <w:gridSpan w:val="2"/>
            <w:shd w:val="clear" w:color="auto" w:fill="D9D9D9" w:themeFill="background1" w:themeFillShade="D9"/>
            <w:vAlign w:val="center"/>
          </w:tcPr>
          <w:p w:rsidR="00EE45E5" w:rsidRPr="00DA5C4D" w:rsidRDefault="00EE45E5" w:rsidP="00EE45E5">
            <w:pPr>
              <w:jc w:val="center"/>
            </w:pPr>
            <w:r w:rsidRPr="00DA5C4D">
              <w:t>Ecouter et comprendre</w:t>
            </w:r>
          </w:p>
        </w:tc>
        <w:tc>
          <w:tcPr>
            <w:tcW w:w="2577" w:type="dxa"/>
            <w:vAlign w:val="center"/>
          </w:tcPr>
          <w:p w:rsidR="00EE45E5" w:rsidRPr="00DA5C4D" w:rsidRDefault="00EE45E5" w:rsidP="00EE45E5">
            <w:pPr>
              <w:jc w:val="center"/>
            </w:pPr>
            <w:r w:rsidRPr="00DA5C4D">
              <w:t>CM1</w:t>
            </w:r>
          </w:p>
        </w:tc>
        <w:tc>
          <w:tcPr>
            <w:tcW w:w="2577" w:type="dxa"/>
            <w:vAlign w:val="center"/>
          </w:tcPr>
          <w:p w:rsidR="00EE45E5" w:rsidRPr="00DA5C4D" w:rsidRDefault="00EE45E5" w:rsidP="00EE45E5">
            <w:pPr>
              <w:jc w:val="center"/>
            </w:pPr>
            <w:r w:rsidRPr="00DA5C4D">
              <w:t>CM2</w:t>
            </w:r>
          </w:p>
        </w:tc>
        <w:tc>
          <w:tcPr>
            <w:tcW w:w="2578" w:type="dxa"/>
            <w:vAlign w:val="center"/>
          </w:tcPr>
          <w:p w:rsidR="00EE45E5" w:rsidRPr="00DA5C4D" w:rsidRDefault="00EE45E5" w:rsidP="00EE45E5">
            <w:pPr>
              <w:jc w:val="center"/>
            </w:pPr>
            <w:r w:rsidRPr="00DA5C4D">
              <w:t>6</w:t>
            </w:r>
            <w:r w:rsidRPr="00DA5C4D">
              <w:rPr>
                <w:vertAlign w:val="superscript"/>
              </w:rPr>
              <w:t>ème</w:t>
            </w:r>
          </w:p>
        </w:tc>
      </w:tr>
      <w:tr w:rsidR="00EE45E5" w:rsidRPr="00DA5C4D" w:rsidTr="00E12869">
        <w:trPr>
          <w:trHeight w:val="685"/>
        </w:trPr>
        <w:tc>
          <w:tcPr>
            <w:tcW w:w="4077" w:type="dxa"/>
            <w:vAlign w:val="center"/>
          </w:tcPr>
          <w:p w:rsidR="00EE45E5" w:rsidRPr="00DA5C4D" w:rsidRDefault="00E12869" w:rsidP="00DA5C4D">
            <w:pPr>
              <w:jc w:val="center"/>
            </w:pP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Connaissances et compétences associées</w:t>
            </w:r>
          </w:p>
        </w:tc>
        <w:tc>
          <w:tcPr>
            <w:tcW w:w="4111" w:type="dxa"/>
            <w:vAlign w:val="center"/>
          </w:tcPr>
          <w:p w:rsidR="00EE45E5" w:rsidRPr="00DA5C4D" w:rsidRDefault="00E12869" w:rsidP="00E12869">
            <w:pPr>
              <w:jc w:val="center"/>
            </w:pP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Exemples de situations, d'activités et de ressources pour l'élève</w:t>
            </w:r>
          </w:p>
        </w:tc>
        <w:tc>
          <w:tcPr>
            <w:tcW w:w="2577" w:type="dxa"/>
            <w:vAlign w:val="center"/>
          </w:tcPr>
          <w:p w:rsidR="00EE45E5" w:rsidRPr="00DA5C4D" w:rsidRDefault="00E12869" w:rsidP="00E12869">
            <w:pPr>
              <w:jc w:val="center"/>
            </w:pPr>
            <w:r w:rsidRPr="00DA5C4D">
              <w:t xml:space="preserve">Indications </w:t>
            </w:r>
          </w:p>
        </w:tc>
        <w:tc>
          <w:tcPr>
            <w:tcW w:w="2577" w:type="dxa"/>
            <w:vAlign w:val="center"/>
          </w:tcPr>
          <w:p w:rsidR="00EE45E5" w:rsidRPr="00DA5C4D" w:rsidRDefault="00E12869" w:rsidP="00E12869">
            <w:pPr>
              <w:jc w:val="center"/>
            </w:pPr>
            <w:r w:rsidRPr="00DA5C4D">
              <w:t>Indications</w:t>
            </w:r>
          </w:p>
        </w:tc>
        <w:tc>
          <w:tcPr>
            <w:tcW w:w="2578" w:type="dxa"/>
            <w:vAlign w:val="center"/>
          </w:tcPr>
          <w:p w:rsidR="00EE45E5" w:rsidRPr="00DA5C4D" w:rsidRDefault="00E12869" w:rsidP="00E12869">
            <w:pPr>
              <w:jc w:val="center"/>
            </w:pPr>
            <w:r w:rsidRPr="00DA5C4D">
              <w:t>Indications</w:t>
            </w:r>
          </w:p>
        </w:tc>
      </w:tr>
      <w:tr w:rsidR="00EE45E5" w:rsidRPr="00DA5C4D" w:rsidTr="00EE45E5">
        <w:trPr>
          <w:trHeight w:val="7348"/>
        </w:trPr>
        <w:tc>
          <w:tcPr>
            <w:tcW w:w="4077" w:type="dxa"/>
          </w:tcPr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 Comprendre l'ensemble des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 consignes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utilisées en classe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.</w:t>
            </w: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E45E5" w:rsidRPr="00DA5C4D" w:rsidRDefault="00EE45E5" w:rsidP="00EE45E5">
            <w:pPr>
              <w:rPr>
                <w:rFonts w:eastAsia="Times New Roman" w:cs="Times New Roman"/>
                <w:b/>
                <w:bCs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 Suivre les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instructions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données.</w:t>
            </w: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 Comprendre des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mots familiers 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et des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 expressions courantes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.</w:t>
            </w: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Suivre le fil d'une histoire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simple (conte, légende...).</w:t>
            </w: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Identifier le sujet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d'un message oral de courte durée.</w:t>
            </w: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E45E5" w:rsidRPr="00DA5C4D" w:rsidRDefault="00EE45E5" w:rsidP="00EE45E5">
            <w:pPr>
              <w:spacing w:after="200" w:line="276" w:lineRule="auto"/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 Comprendre et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extraire l'information essentielle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d'un message oral de courte durée. </w:t>
            </w:r>
          </w:p>
          <w:p w:rsidR="001373BB" w:rsidRDefault="001373BB" w:rsidP="001373BB">
            <w:pPr>
              <w:rPr>
                <w:rFonts w:ascii="Times New Roman" w:eastAsia="Times New Roman" w:hAnsi="Times New Roman" w:cs="Times New Roman"/>
                <w:szCs w:val="18"/>
                <w:lang w:eastAsia="fr-FR"/>
              </w:rPr>
            </w:pPr>
            <w:r w:rsidRPr="00B2366A">
              <w:rPr>
                <w:rFonts w:ascii="Times New Roman" w:eastAsia="Times New Roman" w:hAnsi="Times New Roman" w:cs="Times New Roman"/>
                <w:szCs w:val="18"/>
                <w:u w:val="single"/>
                <w:lang w:eastAsia="fr-FR"/>
              </w:rPr>
              <w:t>Lexique</w:t>
            </w:r>
            <w:r w:rsidRPr="00B2366A">
              <w:rPr>
                <w:rFonts w:ascii="Times New Roman" w:eastAsia="Times New Roman" w:hAnsi="Times New Roman" w:cs="Times New Roman"/>
                <w:szCs w:val="18"/>
                <w:lang w:eastAsia="fr-FR"/>
              </w:rPr>
              <w:t> : répertoire de mots isolés, d'expressions simples et d'éléments culturels concernant des informations sur la personne, son quotidien et son environnement.</w:t>
            </w:r>
          </w:p>
          <w:p w:rsidR="001373BB" w:rsidRPr="00B2366A" w:rsidRDefault="001373BB" w:rsidP="001373BB">
            <w:pPr>
              <w:rPr>
                <w:rFonts w:ascii="Times New Roman" w:eastAsia="Times New Roman" w:hAnsi="Times New Roman" w:cs="Times New Roman"/>
                <w:szCs w:val="18"/>
                <w:lang w:eastAsia="fr-FR"/>
              </w:rPr>
            </w:pPr>
          </w:p>
          <w:p w:rsidR="001373BB" w:rsidRDefault="001373BB" w:rsidP="001373BB">
            <w:pPr>
              <w:rPr>
                <w:rFonts w:ascii="Times New Roman" w:eastAsia="Times New Roman" w:hAnsi="Times New Roman" w:cs="Times New Roman"/>
                <w:szCs w:val="18"/>
                <w:lang w:eastAsia="fr-FR"/>
              </w:rPr>
            </w:pPr>
            <w:r w:rsidRPr="00B2366A">
              <w:rPr>
                <w:rFonts w:ascii="Times New Roman" w:eastAsia="Times New Roman" w:hAnsi="Times New Roman" w:cs="Times New Roman"/>
                <w:szCs w:val="18"/>
                <w:u w:val="single"/>
                <w:lang w:eastAsia="fr-FR"/>
              </w:rPr>
              <w:t>Grammaire</w:t>
            </w:r>
            <w:r w:rsidRPr="00B2366A">
              <w:rPr>
                <w:rFonts w:ascii="Times New Roman" w:eastAsia="Times New Roman" w:hAnsi="Times New Roman" w:cs="Times New Roman"/>
                <w:szCs w:val="18"/>
                <w:lang w:eastAsia="fr-FR"/>
              </w:rPr>
              <w:t> : reconnaissance de quelques structures et formes grammaticales simples appartenant à un répertoire mémorisé.</w:t>
            </w:r>
          </w:p>
          <w:p w:rsidR="001373BB" w:rsidRDefault="001373BB" w:rsidP="001373BB">
            <w:pPr>
              <w:rPr>
                <w:rFonts w:ascii="Times New Roman" w:eastAsia="Times New Roman" w:hAnsi="Times New Roman" w:cs="Times New Roman"/>
                <w:szCs w:val="18"/>
                <w:u w:val="single"/>
                <w:lang w:eastAsia="fr-FR"/>
              </w:rPr>
            </w:pPr>
          </w:p>
          <w:p w:rsidR="001373BB" w:rsidRPr="00B2366A" w:rsidRDefault="001373BB" w:rsidP="001373BB">
            <w:pPr>
              <w:rPr>
                <w:rFonts w:ascii="Times New Roman" w:eastAsia="Times New Roman" w:hAnsi="Times New Roman" w:cs="Times New Roman"/>
                <w:szCs w:val="18"/>
                <w:lang w:eastAsia="fr-FR"/>
              </w:rPr>
            </w:pPr>
            <w:r w:rsidRPr="001373BB">
              <w:rPr>
                <w:rFonts w:ascii="Times New Roman" w:eastAsia="Times New Roman" w:hAnsi="Times New Roman" w:cs="Times New Roman"/>
                <w:szCs w:val="18"/>
                <w:u w:val="single"/>
                <w:lang w:eastAsia="fr-FR"/>
              </w:rPr>
              <w:t>ph</w:t>
            </w:r>
            <w:r w:rsidRPr="00B2366A">
              <w:rPr>
                <w:rFonts w:ascii="Times New Roman" w:eastAsia="Times New Roman" w:hAnsi="Times New Roman" w:cs="Times New Roman"/>
                <w:szCs w:val="18"/>
                <w:u w:val="single"/>
                <w:lang w:eastAsia="fr-FR"/>
              </w:rPr>
              <w:t>onologie</w:t>
            </w:r>
            <w:r w:rsidRPr="00B2366A">
              <w:rPr>
                <w:rFonts w:ascii="Times New Roman" w:eastAsia="Times New Roman" w:hAnsi="Times New Roman" w:cs="Times New Roman"/>
                <w:szCs w:val="18"/>
                <w:lang w:eastAsia="fr-FR"/>
              </w:rPr>
              <w:t> : reconnaissance des sons, de l'accentuation, des rythmes, et des courbes intonatives propres à chaque langue.</w:t>
            </w: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</w:p>
        </w:tc>
        <w:tc>
          <w:tcPr>
            <w:tcW w:w="4111" w:type="dxa"/>
          </w:tcPr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 Se mettre en position d'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écoute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.</w:t>
            </w: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Utiliser les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indices extralinguistiques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(visuels et sonores).</w:t>
            </w: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 S'appuyer sur la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situation d'énonciation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(qui parle, où, quand ?).</w:t>
            </w: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Déduire un sentiment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à partir d'une intonation.</w:t>
            </w: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Reconstruire du sens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à partir d'éléments significatifs (selon les langues, accents de phrase, accents de mots, ordre des mots, mots-clés...).</w:t>
            </w: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Repérer les connecteurs élémentaires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et identifier quelques repères chronologiques dans un discours, un récit, un dialogue.</w:t>
            </w: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 S'appuyer sur des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 indices culturels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.</w:t>
            </w: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E45E5" w:rsidRPr="00DA5C4D" w:rsidRDefault="00EE45E5" w:rsidP="00EE45E5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Utiliser des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supports 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et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 outils numériques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(fichiers mp3, mp4, écrans...).</w:t>
            </w:r>
          </w:p>
        </w:tc>
        <w:tc>
          <w:tcPr>
            <w:tcW w:w="2577" w:type="dxa"/>
            <w:vAlign w:val="center"/>
          </w:tcPr>
          <w:p w:rsidR="006324E2" w:rsidRPr="00FA7751" w:rsidRDefault="006324E2" w:rsidP="001373BB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>Histoire </w:t>
            </w:r>
            <w:proofErr w:type="gramStart"/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 xml:space="preserve">: 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 xml:space="preserve"> album</w:t>
            </w:r>
            <w:proofErr w:type="gramEnd"/>
            <w:r w:rsidRPr="00FA7751">
              <w:rPr>
                <w:rFonts w:eastAsia="Times New Roman" w:cs="Times New Roman"/>
                <w:szCs w:val="18"/>
                <w:lang w:eastAsia="fr-FR"/>
              </w:rPr>
              <w:t xml:space="preserve"> / dialogues / document sonore illustré, vidéo courtes (30 sec)</w:t>
            </w:r>
          </w:p>
          <w:p w:rsidR="006324E2" w:rsidRPr="00FA7751" w:rsidRDefault="006324E2" w:rsidP="001373BB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6324E2" w:rsidRPr="00FA7751" w:rsidRDefault="006324E2" w:rsidP="001373BB">
            <w:r w:rsidRPr="00FA7751">
              <w:rPr>
                <w:rFonts w:cs="Times New Roman"/>
                <w:u w:val="single"/>
              </w:rPr>
              <w:t>Grammaire :</w:t>
            </w:r>
            <w:r w:rsidRPr="00FA7751">
              <w:t xml:space="preserve"> questions avec You, réponses complètes ou brèves</w:t>
            </w:r>
          </w:p>
          <w:p w:rsidR="004E0775" w:rsidRPr="00FA7751" w:rsidRDefault="00FA7751" w:rsidP="001373BB">
            <w:r w:rsidRPr="00FA7751">
              <w:t>Repérer des phrases affirmatives, négatives, interrogatives</w:t>
            </w:r>
          </w:p>
          <w:p w:rsidR="00FA7751" w:rsidRPr="00FA7751" w:rsidRDefault="00FA7751" w:rsidP="001373BB"/>
          <w:p w:rsidR="004E0775" w:rsidRPr="00FA7751" w:rsidRDefault="004E0775" w:rsidP="004E0775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>phonologie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> : favoriser utilisation de documents sonores par des natifs</w:t>
            </w:r>
          </w:p>
          <w:p w:rsidR="00FA7751" w:rsidRPr="00FA7751" w:rsidRDefault="00FA7751" w:rsidP="004E0775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FA7751" w:rsidRPr="00FA7751" w:rsidRDefault="00FA7751" w:rsidP="004E0775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>Civilisation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 xml:space="preserve"> : </w:t>
            </w:r>
          </w:p>
          <w:p w:rsidR="00FA7751" w:rsidRPr="00FA7751" w:rsidRDefault="00FA7751" w:rsidP="004E0775">
            <w:r w:rsidRPr="00FA7751">
              <w:rPr>
                <w:rFonts w:eastAsia="Times New Roman" w:cs="Times New Roman"/>
                <w:szCs w:val="18"/>
                <w:lang w:eastAsia="fr-FR"/>
              </w:rPr>
              <w:t>Eléments géographiques et culturels très connus (Angleterre)</w:t>
            </w:r>
          </w:p>
        </w:tc>
        <w:tc>
          <w:tcPr>
            <w:tcW w:w="2577" w:type="dxa"/>
            <w:vAlign w:val="center"/>
          </w:tcPr>
          <w:p w:rsidR="006324E2" w:rsidRPr="00FA7751" w:rsidRDefault="006324E2" w:rsidP="006324E2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>Histoire :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 xml:space="preserve"> album / dialogues / documentaire / document sonore illustré, vidéo courtes (30 sec)</w:t>
            </w:r>
          </w:p>
          <w:p w:rsidR="006324E2" w:rsidRPr="00FA7751" w:rsidRDefault="006324E2" w:rsidP="006324E2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6324E2" w:rsidRPr="00FA7751" w:rsidRDefault="006324E2" w:rsidP="001373BB">
            <w:pPr>
              <w:rPr>
                <w:rFonts w:eastAsia="Times New Roman" w:cs="Times New Roman"/>
                <w:szCs w:val="18"/>
                <w:u w:val="single"/>
                <w:lang w:eastAsia="fr-FR"/>
              </w:rPr>
            </w:pPr>
          </w:p>
          <w:p w:rsidR="006324E2" w:rsidRPr="00FA7751" w:rsidRDefault="006324E2" w:rsidP="001373BB">
            <w:r w:rsidRPr="00FA7751">
              <w:rPr>
                <w:rFonts w:cs="Times New Roman"/>
                <w:u w:val="single"/>
              </w:rPr>
              <w:t xml:space="preserve">Grammaire : </w:t>
            </w:r>
            <w:r w:rsidRPr="00FA7751">
              <w:t xml:space="preserve">Questions avec He / </w:t>
            </w:r>
            <w:proofErr w:type="spellStart"/>
            <w:r w:rsidRPr="00FA7751">
              <w:t>she</w:t>
            </w:r>
            <w:proofErr w:type="spellEnd"/>
            <w:r w:rsidRPr="00FA7751">
              <w:t>, réponses brèves ou complètes.</w:t>
            </w:r>
          </w:p>
          <w:p w:rsidR="00FA7751" w:rsidRPr="00FA7751" w:rsidRDefault="00FA7751" w:rsidP="00FA7751">
            <w:r w:rsidRPr="00FA7751">
              <w:t xml:space="preserve">Repérer </w:t>
            </w:r>
            <w:r>
              <w:t xml:space="preserve">et utiliser </w:t>
            </w:r>
            <w:r w:rsidRPr="00FA7751">
              <w:t>des phrases affirmatives, négatives, interrogatives</w:t>
            </w:r>
          </w:p>
          <w:p w:rsidR="00FF513E" w:rsidRPr="00FA7751" w:rsidRDefault="00FF513E" w:rsidP="001373BB"/>
          <w:p w:rsidR="00FF513E" w:rsidRDefault="00FF513E" w:rsidP="001373BB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>phonologie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> : favoriser utilisation de documents sonores par des natifs</w:t>
            </w:r>
          </w:p>
          <w:p w:rsidR="00FA7751" w:rsidRDefault="00FA7751" w:rsidP="001373BB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FA7751" w:rsidRPr="00FA7751" w:rsidRDefault="00FA7751" w:rsidP="00FA7751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>Civilisation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 xml:space="preserve"> : </w:t>
            </w:r>
          </w:p>
          <w:p w:rsidR="00FA7751" w:rsidRPr="00FA7751" w:rsidRDefault="00FA7751" w:rsidP="00FA7751">
            <w:r w:rsidRPr="00FA7751">
              <w:rPr>
                <w:rFonts w:eastAsia="Times New Roman" w:cs="Times New Roman"/>
                <w:szCs w:val="18"/>
                <w:lang w:eastAsia="fr-FR"/>
              </w:rPr>
              <w:t>Eléments géographiques et culturels très connus (</w:t>
            </w:r>
            <w:r>
              <w:rPr>
                <w:rFonts w:eastAsia="Times New Roman" w:cs="Times New Roman"/>
                <w:szCs w:val="18"/>
                <w:lang w:eastAsia="fr-FR"/>
              </w:rPr>
              <w:t>Royaume Uni, Etats Unis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>)</w:t>
            </w:r>
          </w:p>
        </w:tc>
        <w:tc>
          <w:tcPr>
            <w:tcW w:w="2578" w:type="dxa"/>
            <w:vAlign w:val="center"/>
          </w:tcPr>
          <w:p w:rsidR="006324E2" w:rsidRPr="00FA7751" w:rsidRDefault="006324E2" w:rsidP="006324E2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>Histoire :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 xml:space="preserve"> album / dialogues / documentaire / document sonore illustré, vidéo courtes (1 min)</w:t>
            </w:r>
          </w:p>
          <w:p w:rsidR="006324E2" w:rsidRPr="00FA7751" w:rsidRDefault="006324E2" w:rsidP="006324E2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1373BB" w:rsidRPr="00FA7751" w:rsidRDefault="001373BB" w:rsidP="00F0672F"/>
          <w:p w:rsidR="006324E2" w:rsidRPr="00FA7751" w:rsidRDefault="006324E2" w:rsidP="006324E2">
            <w:r w:rsidRPr="00FA7751">
              <w:rPr>
                <w:rFonts w:cs="Times New Roman"/>
                <w:u w:val="single"/>
              </w:rPr>
              <w:t xml:space="preserve">Grammaire : </w:t>
            </w:r>
            <w:r w:rsidRPr="00FA7751">
              <w:t>Toutes questions (</w:t>
            </w:r>
            <w:proofErr w:type="spellStart"/>
            <w:r w:rsidRPr="00FA7751">
              <w:t>they</w:t>
            </w:r>
            <w:proofErr w:type="spellEnd"/>
            <w:r w:rsidRPr="00FA7751">
              <w:t xml:space="preserve">, </w:t>
            </w:r>
            <w:proofErr w:type="spellStart"/>
            <w:r w:rsidRPr="00FA7751">
              <w:t>we</w:t>
            </w:r>
            <w:proofErr w:type="spellEnd"/>
            <w:r w:rsidRPr="00FA7751">
              <w:t>…), toutes réponses</w:t>
            </w:r>
          </w:p>
          <w:p w:rsidR="00FF513E" w:rsidRDefault="00FA7751" w:rsidP="006324E2">
            <w:r>
              <w:t>Faire</w:t>
            </w:r>
            <w:r>
              <w:t xml:space="preserve"> </w:t>
            </w:r>
            <w:r w:rsidRPr="00FA7751">
              <w:t>des phrases affirmatives, négatives, interrogatives</w:t>
            </w:r>
          </w:p>
          <w:p w:rsidR="00FA7751" w:rsidRPr="00FA7751" w:rsidRDefault="00FA7751" w:rsidP="006324E2"/>
          <w:p w:rsidR="00FF513E" w:rsidRDefault="00FF513E" w:rsidP="006324E2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>phonologie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> : favoriser utilisation de documents sonores par des natifs</w:t>
            </w:r>
          </w:p>
          <w:p w:rsidR="00FA7751" w:rsidRDefault="00FA7751" w:rsidP="006324E2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FA7751" w:rsidRPr="00FA7751" w:rsidRDefault="00FA7751" w:rsidP="00FA7751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>Civilisation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 xml:space="preserve"> : </w:t>
            </w:r>
          </w:p>
          <w:p w:rsidR="00FA7751" w:rsidRPr="00FA7751" w:rsidRDefault="00FA7751" w:rsidP="00FA7751">
            <w:r w:rsidRPr="00FA7751">
              <w:rPr>
                <w:rFonts w:eastAsia="Times New Roman" w:cs="Times New Roman"/>
                <w:szCs w:val="18"/>
                <w:lang w:eastAsia="fr-FR"/>
              </w:rPr>
              <w:t>Eléments géographiques et culturels très connus (</w:t>
            </w:r>
            <w:r>
              <w:rPr>
                <w:rFonts w:eastAsia="Times New Roman" w:cs="Times New Roman"/>
                <w:szCs w:val="18"/>
                <w:lang w:eastAsia="fr-FR"/>
              </w:rPr>
              <w:t>pays anglophones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>)</w:t>
            </w:r>
          </w:p>
        </w:tc>
      </w:tr>
    </w:tbl>
    <w:p w:rsidR="0072644B" w:rsidRPr="00DA5C4D" w:rsidRDefault="0072644B"/>
    <w:p w:rsidR="00E12869" w:rsidRPr="00DA5C4D" w:rsidRDefault="00E12869">
      <w:r w:rsidRPr="00DA5C4D">
        <w:br w:type="page"/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077"/>
        <w:gridCol w:w="4111"/>
        <w:gridCol w:w="2577"/>
        <w:gridCol w:w="2577"/>
        <w:gridCol w:w="2578"/>
      </w:tblGrid>
      <w:tr w:rsidR="00E12869" w:rsidRPr="00DA5C4D" w:rsidTr="00B323E4">
        <w:trPr>
          <w:trHeight w:val="564"/>
        </w:trPr>
        <w:tc>
          <w:tcPr>
            <w:tcW w:w="8188" w:type="dxa"/>
            <w:gridSpan w:val="2"/>
            <w:shd w:val="clear" w:color="auto" w:fill="D9D9D9" w:themeFill="background1" w:themeFillShade="D9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lastRenderedPageBreak/>
              <w:t>Lire et comprendre</w:t>
            </w:r>
          </w:p>
        </w:tc>
        <w:tc>
          <w:tcPr>
            <w:tcW w:w="2577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>CM1</w:t>
            </w:r>
          </w:p>
        </w:tc>
        <w:tc>
          <w:tcPr>
            <w:tcW w:w="2577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>CM2</w:t>
            </w:r>
          </w:p>
        </w:tc>
        <w:tc>
          <w:tcPr>
            <w:tcW w:w="2578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>6</w:t>
            </w:r>
            <w:r w:rsidRPr="00DA5C4D">
              <w:rPr>
                <w:vertAlign w:val="superscript"/>
              </w:rPr>
              <w:t>ème</w:t>
            </w:r>
          </w:p>
        </w:tc>
      </w:tr>
      <w:tr w:rsidR="00E12869" w:rsidRPr="00DA5C4D" w:rsidTr="00B323E4">
        <w:trPr>
          <w:trHeight w:val="685"/>
        </w:trPr>
        <w:tc>
          <w:tcPr>
            <w:tcW w:w="4077" w:type="dxa"/>
            <w:vAlign w:val="center"/>
          </w:tcPr>
          <w:p w:rsidR="00E12869" w:rsidRPr="00DA5C4D" w:rsidRDefault="00E12869" w:rsidP="00DA5C4D">
            <w:pPr>
              <w:jc w:val="center"/>
            </w:pP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Connaissances et compétences associées</w:t>
            </w:r>
          </w:p>
        </w:tc>
        <w:tc>
          <w:tcPr>
            <w:tcW w:w="4111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Exemples de situations, d'activités et de ressources pour l'élève</w:t>
            </w:r>
          </w:p>
        </w:tc>
        <w:tc>
          <w:tcPr>
            <w:tcW w:w="2577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 xml:space="preserve">Indications </w:t>
            </w:r>
          </w:p>
        </w:tc>
        <w:tc>
          <w:tcPr>
            <w:tcW w:w="2577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>Indications</w:t>
            </w:r>
          </w:p>
        </w:tc>
        <w:tc>
          <w:tcPr>
            <w:tcW w:w="2578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>Indications</w:t>
            </w:r>
          </w:p>
        </w:tc>
      </w:tr>
      <w:tr w:rsidR="00E12869" w:rsidRPr="00DA5C4D" w:rsidTr="00B323E4">
        <w:trPr>
          <w:trHeight w:val="7348"/>
        </w:trPr>
        <w:tc>
          <w:tcPr>
            <w:tcW w:w="4077" w:type="dxa"/>
          </w:tcPr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E12869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 Comprendre des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textes courts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et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simples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(consignes, correspondance, poésie, recette, texte informatif, texte de fiction...)</w:t>
            </w:r>
            <w:r w:rsidR="00025E68">
              <w:rPr>
                <w:rFonts w:eastAsia="Times New Roman" w:cs="Times New Roman"/>
                <w:szCs w:val="18"/>
                <w:lang w:eastAsia="fr-FR"/>
              </w:rPr>
              <w:t xml:space="preserve"> 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accompagnés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d'un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document visuel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, en s'appuyant sur des éléments connus.</w:t>
            </w:r>
          </w:p>
          <w:p w:rsidR="00E12869" w:rsidRPr="00DA5C4D" w:rsidRDefault="00E12869" w:rsidP="00E12869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 </w:t>
            </w:r>
          </w:p>
          <w:p w:rsidR="00E12869" w:rsidRDefault="00E12869" w:rsidP="00E12869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u w:val="single"/>
                <w:lang w:eastAsia="fr-FR"/>
              </w:rPr>
              <w:t>Lexique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: répertoire de mots isolés, d'expressions simples et d'éléments culturels concernant des informations sur la personne, son quotidien et son environnement.</w:t>
            </w:r>
          </w:p>
          <w:p w:rsidR="00025E68" w:rsidRPr="00DA5C4D" w:rsidRDefault="00025E68" w:rsidP="00E12869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Default="00E12869" w:rsidP="00E12869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u w:val="single"/>
                <w:lang w:eastAsia="fr-FR"/>
              </w:rPr>
              <w:t>Grammaire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: reconnaissance de quelques structures et formes grammaticales simples appartenant à un répertoire mémorisé.</w:t>
            </w:r>
          </w:p>
          <w:p w:rsidR="00025E68" w:rsidRPr="00DA5C4D" w:rsidRDefault="00025E68" w:rsidP="00E12869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E12869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u w:val="single"/>
                <w:lang w:eastAsia="fr-FR"/>
              </w:rPr>
              <w:t>Lien phonie/graphie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: perception de la relation entre certains graphèmes, signes et phonèmes spécifiques à la langue.</w:t>
            </w:r>
          </w:p>
        </w:tc>
        <w:tc>
          <w:tcPr>
            <w:tcW w:w="4111" w:type="dxa"/>
          </w:tcPr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E12869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 Identifier le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type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de document.</w:t>
            </w:r>
          </w:p>
          <w:p w:rsidR="00E12869" w:rsidRPr="00DA5C4D" w:rsidRDefault="00E12869" w:rsidP="00E12869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E12869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 S'appuyer sur les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indices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textuels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et </w:t>
            </w:r>
            <w:proofErr w:type="spellStart"/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paratextuels</w:t>
            </w:r>
            <w:proofErr w:type="spellEnd"/>
            <w:r w:rsidRPr="00DA5C4D">
              <w:rPr>
                <w:rFonts w:eastAsia="Times New Roman" w:cs="Times New Roman"/>
                <w:szCs w:val="18"/>
                <w:lang w:eastAsia="fr-FR"/>
              </w:rPr>
              <w:t> pour émettre des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hypothèses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de sens sur le contenu du document.</w:t>
            </w:r>
          </w:p>
          <w:p w:rsidR="00E12869" w:rsidRPr="00DA5C4D" w:rsidRDefault="00E12869" w:rsidP="00E12869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E12869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 Reconnaitre des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mots isolés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dans un énoncé ou un texte court.</w:t>
            </w:r>
          </w:p>
          <w:p w:rsidR="00E12869" w:rsidRPr="00DA5C4D" w:rsidRDefault="00E12869" w:rsidP="00E12869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E12869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 S'appuyer sur les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mots outils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, les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structures simples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.</w:t>
            </w:r>
          </w:p>
          <w:p w:rsidR="00E12869" w:rsidRPr="00DA5C4D" w:rsidRDefault="00E12869" w:rsidP="00E12869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E12869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 xml:space="preserve">→ Repérer des éléments significatifs (graphiques, syntaxiques, morphologiques, lexicaux, culturels) lui permettant de 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reconstruire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le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sens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du texte.</w:t>
            </w:r>
          </w:p>
          <w:p w:rsidR="00E12869" w:rsidRPr="00DA5C4D" w:rsidRDefault="00E12869" w:rsidP="00E12869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E12869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Rassembler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des écrits de natures différentes et s'y référer.</w:t>
            </w:r>
          </w:p>
          <w:p w:rsidR="00E12869" w:rsidRPr="00DA5C4D" w:rsidRDefault="00E12869" w:rsidP="00E12869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E12869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Utiliser des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supports 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et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 outils numériques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(pages web, écrans...).</w:t>
            </w:r>
          </w:p>
        </w:tc>
        <w:tc>
          <w:tcPr>
            <w:tcW w:w="2577" w:type="dxa"/>
            <w:vAlign w:val="center"/>
          </w:tcPr>
          <w:p w:rsidR="00F0672F" w:rsidRPr="00FA7751" w:rsidRDefault="00FF513E" w:rsidP="00FF513E">
            <w:r w:rsidRPr="00FA7751">
              <w:rPr>
                <w:u w:val="single"/>
              </w:rPr>
              <w:t>Supports</w:t>
            </w:r>
            <w:r w:rsidRPr="00FA7751">
              <w:t xml:space="preserve"> : </w:t>
            </w:r>
          </w:p>
          <w:p w:rsidR="00E12869" w:rsidRPr="00FA7751" w:rsidRDefault="00F0672F" w:rsidP="00FF513E">
            <w:r w:rsidRPr="00FA7751">
              <w:t xml:space="preserve">textes variés (mails, cartes postales, description, poésie, …) </w:t>
            </w:r>
            <w:r w:rsidR="00FF513E" w:rsidRPr="00FA7751">
              <w:t xml:space="preserve">albums simples (1 structure / 1 lexique), textes 100 mots, </w:t>
            </w:r>
          </w:p>
          <w:p w:rsidR="00FA7751" w:rsidRPr="00FA7751" w:rsidRDefault="00FF513E" w:rsidP="00FF513E">
            <w:r w:rsidRPr="00FA7751">
              <w:t>Aides visuelles abondantes</w:t>
            </w:r>
          </w:p>
        </w:tc>
        <w:tc>
          <w:tcPr>
            <w:tcW w:w="2577" w:type="dxa"/>
            <w:vAlign w:val="center"/>
          </w:tcPr>
          <w:p w:rsidR="00F0672F" w:rsidRPr="00FA7751" w:rsidRDefault="00FF513E" w:rsidP="00FF513E">
            <w:r w:rsidRPr="00FA7751">
              <w:rPr>
                <w:u w:val="single"/>
              </w:rPr>
              <w:t>Supports</w:t>
            </w:r>
            <w:r w:rsidRPr="00FA7751">
              <w:t xml:space="preserve"> : </w:t>
            </w:r>
          </w:p>
          <w:p w:rsidR="00F0672F" w:rsidRPr="00FA7751" w:rsidRDefault="00F0672F" w:rsidP="00FF513E">
            <w:r w:rsidRPr="00FA7751">
              <w:t xml:space="preserve">textes variés </w:t>
            </w:r>
          </w:p>
          <w:p w:rsidR="00F0672F" w:rsidRPr="00FA7751" w:rsidRDefault="00FF513E" w:rsidP="00FF513E">
            <w:r w:rsidRPr="00FA7751">
              <w:t>albums (1-2 structures / plusieurs lexiques</w:t>
            </w:r>
          </w:p>
          <w:p w:rsidR="00E12869" w:rsidRPr="00FA7751" w:rsidRDefault="00FF513E" w:rsidP="00FF513E">
            <w:r w:rsidRPr="00FA7751">
              <w:t>textes 150- 200 mots</w:t>
            </w:r>
          </w:p>
          <w:p w:rsidR="00FF513E" w:rsidRPr="00FA7751" w:rsidRDefault="00FF513E" w:rsidP="00FF513E">
            <w:r w:rsidRPr="00FA7751">
              <w:t>Aides visuelles présentes</w:t>
            </w:r>
            <w:r w:rsidR="00F0672F" w:rsidRPr="00FA7751">
              <w:t xml:space="preserve"> selon la longueur / difficulté du texte</w:t>
            </w:r>
          </w:p>
        </w:tc>
        <w:tc>
          <w:tcPr>
            <w:tcW w:w="2578" w:type="dxa"/>
            <w:vAlign w:val="center"/>
          </w:tcPr>
          <w:p w:rsidR="00F0672F" w:rsidRPr="00FA7751" w:rsidRDefault="00FF513E" w:rsidP="00FF513E">
            <w:r w:rsidRPr="00FA7751">
              <w:rPr>
                <w:u w:val="single"/>
              </w:rPr>
              <w:t>Supports</w:t>
            </w:r>
            <w:r w:rsidR="00F0672F" w:rsidRPr="00FA7751">
              <w:t> :</w:t>
            </w:r>
          </w:p>
          <w:p w:rsidR="00F0672F" w:rsidRPr="00FA7751" w:rsidRDefault="00F0672F" w:rsidP="00FF513E">
            <w:r w:rsidRPr="00FA7751">
              <w:t xml:space="preserve">textes variés </w:t>
            </w:r>
          </w:p>
          <w:p w:rsidR="00F0672F" w:rsidRPr="00FA7751" w:rsidRDefault="00FF513E" w:rsidP="00FF513E">
            <w:r w:rsidRPr="00FA7751">
              <w:t>albums (plusieurs structures / plusieurs lexiques), textes &gt; 200 mots</w:t>
            </w:r>
          </w:p>
          <w:p w:rsidR="00E12869" w:rsidRPr="00FA7751" w:rsidRDefault="00FF513E" w:rsidP="00FF513E">
            <w:r w:rsidRPr="00FA7751">
              <w:t>aides visuelles réduites</w:t>
            </w:r>
          </w:p>
        </w:tc>
      </w:tr>
    </w:tbl>
    <w:p w:rsidR="00E12869" w:rsidRPr="00DA5C4D" w:rsidRDefault="00E12869" w:rsidP="00E750FE">
      <w:pPr>
        <w:shd w:val="clear" w:color="auto" w:fill="FFFFFF"/>
        <w:spacing w:after="0" w:line="240" w:lineRule="auto"/>
        <w:rPr>
          <w:rFonts w:eastAsia="Times New Roman" w:cs="Arial"/>
          <w:b/>
          <w:bCs/>
          <w:color w:val="16808D"/>
          <w:sz w:val="24"/>
          <w:szCs w:val="20"/>
          <w:lang w:eastAsia="fr-FR"/>
        </w:rPr>
      </w:pPr>
      <w:r w:rsidRPr="00DA5C4D">
        <w:rPr>
          <w:rFonts w:eastAsia="Times New Roman" w:cs="Arial"/>
          <w:b/>
          <w:bCs/>
          <w:color w:val="16808D"/>
          <w:sz w:val="24"/>
          <w:szCs w:val="20"/>
          <w:lang w:eastAsia="fr-FR"/>
        </w:rPr>
        <w:br w:type="page"/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077"/>
        <w:gridCol w:w="4111"/>
        <w:gridCol w:w="2577"/>
        <w:gridCol w:w="2577"/>
        <w:gridCol w:w="2578"/>
      </w:tblGrid>
      <w:tr w:rsidR="00E12869" w:rsidRPr="00DA5C4D" w:rsidTr="00B323E4">
        <w:trPr>
          <w:trHeight w:val="564"/>
        </w:trPr>
        <w:tc>
          <w:tcPr>
            <w:tcW w:w="8188" w:type="dxa"/>
            <w:gridSpan w:val="2"/>
            <w:shd w:val="clear" w:color="auto" w:fill="D9D9D9" w:themeFill="background1" w:themeFillShade="D9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lastRenderedPageBreak/>
              <w:t>Parler en continu</w:t>
            </w:r>
          </w:p>
        </w:tc>
        <w:tc>
          <w:tcPr>
            <w:tcW w:w="2577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>CM1</w:t>
            </w:r>
          </w:p>
        </w:tc>
        <w:tc>
          <w:tcPr>
            <w:tcW w:w="2577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>CM2</w:t>
            </w:r>
          </w:p>
        </w:tc>
        <w:tc>
          <w:tcPr>
            <w:tcW w:w="2578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>6</w:t>
            </w:r>
            <w:r w:rsidRPr="00DA5C4D">
              <w:rPr>
                <w:vertAlign w:val="superscript"/>
              </w:rPr>
              <w:t>ème</w:t>
            </w:r>
          </w:p>
        </w:tc>
      </w:tr>
      <w:tr w:rsidR="00E12869" w:rsidRPr="00DA5C4D" w:rsidTr="00B323E4">
        <w:trPr>
          <w:trHeight w:val="685"/>
        </w:trPr>
        <w:tc>
          <w:tcPr>
            <w:tcW w:w="4077" w:type="dxa"/>
            <w:vAlign w:val="center"/>
          </w:tcPr>
          <w:p w:rsidR="00E12869" w:rsidRPr="00DA5C4D" w:rsidRDefault="00E12869" w:rsidP="00DA5C4D">
            <w:pPr>
              <w:jc w:val="center"/>
            </w:pP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Connaissances et compétences associées</w:t>
            </w:r>
          </w:p>
        </w:tc>
        <w:tc>
          <w:tcPr>
            <w:tcW w:w="4111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Exemples de situations, d'activités et de ressources pour l'élève</w:t>
            </w:r>
          </w:p>
        </w:tc>
        <w:tc>
          <w:tcPr>
            <w:tcW w:w="2577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 xml:space="preserve">Indications </w:t>
            </w:r>
          </w:p>
        </w:tc>
        <w:tc>
          <w:tcPr>
            <w:tcW w:w="2577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>Indications</w:t>
            </w:r>
          </w:p>
        </w:tc>
        <w:tc>
          <w:tcPr>
            <w:tcW w:w="2578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>Indications</w:t>
            </w:r>
          </w:p>
        </w:tc>
      </w:tr>
      <w:tr w:rsidR="00E12869" w:rsidRPr="00DA5C4D" w:rsidTr="00DA5C4D">
        <w:trPr>
          <w:trHeight w:val="1414"/>
        </w:trPr>
        <w:tc>
          <w:tcPr>
            <w:tcW w:w="4077" w:type="dxa"/>
          </w:tcPr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 Reproduire un modèle oral (répéter, réciter...).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 Lire à haute voix et de manière expressive un texte bref.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 Se présenter oralement et présenter les autres.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 Décrire son environnement quotidien, des personnes et/ou des activités culturellement connotées.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 Raconter une histoire courte à l'aide de supports visuels.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 Faire une brève annonce (date, anniversaire, invitation...) en situant l'événement dans le temps et l'espace.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 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u w:val="single"/>
                <w:lang w:eastAsia="fr-FR"/>
              </w:rPr>
              <w:t>Lexique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: mobilisation de mots isolés, d'expressions simples et d'éléments culturels pour des informations sur la personne, les besoins quotidiens, son environnement.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u w:val="single"/>
                <w:lang w:eastAsia="fr-FR"/>
              </w:rPr>
              <w:t>Grammaire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: contrôle limité de quelques structures et formes grammaticales simples appartenant à un répertoire mémorisé.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u w:val="single"/>
                <w:lang w:eastAsia="fr-FR"/>
              </w:rPr>
              <w:t>Phonologie 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: reproduction des sons, de l'accentuation, des rythmes, et des courbes intonatives propres à chaque langue.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</w:tc>
        <w:tc>
          <w:tcPr>
            <w:tcW w:w="4111" w:type="dxa"/>
          </w:tcPr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b/>
                <w:bCs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S'entrainer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à reproduire des énoncés et les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mémoriser.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Passer par les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hésitations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et les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faux-démarrages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propres à l'oral.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Mobiliser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à bon escient ses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connaissances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phonologiques, grammaticales, lexicales et culturelles.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Être audible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.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Moduler sa voix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pour s'approprier les schémas intonatifs spécifiques.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S'enregistrer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sur un support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numérique 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(audio ou vidéo).</w:t>
            </w:r>
          </w:p>
        </w:tc>
        <w:tc>
          <w:tcPr>
            <w:tcW w:w="2577" w:type="dxa"/>
            <w:vAlign w:val="center"/>
          </w:tcPr>
          <w:p w:rsidR="00B323E4" w:rsidRPr="00FA7751" w:rsidRDefault="00B323E4" w:rsidP="00F0672F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>Lecture orale :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 xml:space="preserve"> 4 phrases</w:t>
            </w:r>
          </w:p>
          <w:p w:rsidR="009A2F07" w:rsidRPr="00FA7751" w:rsidRDefault="009A2F07" w:rsidP="00F0672F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9A2F07" w:rsidRPr="00FA7751" w:rsidRDefault="009A2F07" w:rsidP="00F0672F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>Se présenter, décrire, raconter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> : supports visuels nombreux et explicites (directifs)</w:t>
            </w:r>
          </w:p>
          <w:p w:rsidR="00B323E4" w:rsidRPr="00FA7751" w:rsidRDefault="00B323E4" w:rsidP="00F0672F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9A2F07" w:rsidRPr="00FA7751" w:rsidRDefault="009A2F07" w:rsidP="00F0672F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>Enoncés mémorisés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 xml:space="preserve"> : </w:t>
            </w:r>
          </w:p>
          <w:p w:rsidR="009A2F07" w:rsidRPr="00FA7751" w:rsidRDefault="009A2F07" w:rsidP="00F0672F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lang w:eastAsia="fr-FR"/>
              </w:rPr>
              <w:t>chants et poèmes</w:t>
            </w:r>
          </w:p>
          <w:p w:rsidR="009A2F07" w:rsidRPr="00FA7751" w:rsidRDefault="009A2F07" w:rsidP="00F0672F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F0672F" w:rsidRPr="00FA7751" w:rsidRDefault="00F0672F" w:rsidP="00F0672F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>Lexique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> 8 mots par registre</w:t>
            </w:r>
            <w:r w:rsidR="00FA7751" w:rsidRPr="00FA7751">
              <w:rPr>
                <w:rFonts w:eastAsia="Times New Roman" w:cs="Times New Roman"/>
                <w:szCs w:val="18"/>
                <w:lang w:eastAsia="fr-FR"/>
              </w:rPr>
              <w:t xml:space="preserve"> ou plus</w:t>
            </w:r>
          </w:p>
          <w:p w:rsidR="00E12869" w:rsidRPr="00FA7751" w:rsidRDefault="00E12869" w:rsidP="00B323E4">
            <w:pPr>
              <w:jc w:val="center"/>
            </w:pPr>
          </w:p>
          <w:p w:rsidR="009A2F07" w:rsidRDefault="00B323E4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>Grammaire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 xml:space="preserve"> : utilisation de connecteurs </w:t>
            </w:r>
            <w:proofErr w:type="gramStart"/>
            <w:r w:rsidRPr="00FA7751">
              <w:rPr>
                <w:rFonts w:eastAsia="Times New Roman" w:cs="Times New Roman"/>
                <w:szCs w:val="18"/>
                <w:lang w:eastAsia="fr-FR"/>
              </w:rPr>
              <w:t>( and</w:t>
            </w:r>
            <w:proofErr w:type="gramEnd"/>
            <w:r w:rsidRPr="00FA7751">
              <w:rPr>
                <w:rFonts w:eastAsia="Times New Roman" w:cs="Times New Roman"/>
                <w:szCs w:val="18"/>
                <w:lang w:eastAsia="fr-FR"/>
              </w:rPr>
              <w:t>, but)</w:t>
            </w:r>
          </w:p>
          <w:p w:rsidR="00FA7751" w:rsidRPr="00FA7751" w:rsidRDefault="00FA7751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>
              <w:rPr>
                <w:rFonts w:eastAsia="Times New Roman" w:cs="Times New Roman"/>
                <w:szCs w:val="18"/>
                <w:lang w:eastAsia="fr-FR"/>
              </w:rPr>
              <w:t>Production d’énoncés à la 1</w:t>
            </w:r>
            <w:r w:rsidRPr="00FA7751">
              <w:rPr>
                <w:rFonts w:eastAsia="Times New Roman" w:cs="Times New Roman"/>
                <w:szCs w:val="18"/>
                <w:vertAlign w:val="superscript"/>
                <w:lang w:eastAsia="fr-FR"/>
              </w:rPr>
              <w:t>ère</w:t>
            </w:r>
            <w:r>
              <w:rPr>
                <w:rFonts w:eastAsia="Times New Roman" w:cs="Times New Roman"/>
                <w:szCs w:val="18"/>
                <w:lang w:eastAsia="fr-FR"/>
              </w:rPr>
              <w:t xml:space="preserve"> ou 2</w:t>
            </w:r>
            <w:r w:rsidRPr="00FA7751">
              <w:rPr>
                <w:rFonts w:eastAsia="Times New Roman" w:cs="Times New Roman"/>
                <w:szCs w:val="18"/>
                <w:vertAlign w:val="superscript"/>
                <w:lang w:eastAsia="fr-FR"/>
              </w:rPr>
              <w:t>ème</w:t>
            </w:r>
            <w:r>
              <w:rPr>
                <w:rFonts w:eastAsia="Times New Roman" w:cs="Times New Roman"/>
                <w:szCs w:val="18"/>
                <w:lang w:eastAsia="fr-FR"/>
              </w:rPr>
              <w:t xml:space="preserve"> pers. </w:t>
            </w:r>
            <w:proofErr w:type="spellStart"/>
            <w:r>
              <w:rPr>
                <w:rFonts w:eastAsia="Times New Roman" w:cs="Times New Roman"/>
                <w:szCs w:val="18"/>
                <w:lang w:eastAsia="fr-FR"/>
              </w:rPr>
              <w:t>Sg</w:t>
            </w:r>
            <w:proofErr w:type="spellEnd"/>
            <w:r>
              <w:rPr>
                <w:rFonts w:eastAsia="Times New Roman" w:cs="Times New Roman"/>
                <w:szCs w:val="18"/>
                <w:lang w:eastAsia="fr-FR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Cs w:val="18"/>
                <w:lang w:eastAsia="fr-FR"/>
              </w:rPr>
              <w:t>be</w:t>
            </w:r>
            <w:proofErr w:type="spellEnd"/>
            <w:r>
              <w:rPr>
                <w:rFonts w:eastAsia="Times New Roman" w:cs="Times New Roman"/>
                <w:szCs w:val="18"/>
                <w:lang w:eastAsia="fr-FR"/>
              </w:rPr>
              <w:t xml:space="preserve"> have </w:t>
            </w:r>
            <w:proofErr w:type="spellStart"/>
            <w:r>
              <w:rPr>
                <w:rFonts w:eastAsia="Times New Roman" w:cs="Times New Roman"/>
                <w:szCs w:val="18"/>
                <w:lang w:eastAsia="fr-FR"/>
              </w:rPr>
              <w:t>like</w:t>
            </w:r>
            <w:proofErr w:type="spellEnd"/>
            <w:r>
              <w:rPr>
                <w:rFonts w:eastAsia="Times New Roman" w:cs="Times New Roman"/>
                <w:szCs w:val="18"/>
                <w:lang w:eastAsia="fr-FR"/>
              </w:rPr>
              <w:t xml:space="preserve">, </w:t>
            </w:r>
            <w:proofErr w:type="gramStart"/>
            <w:r>
              <w:rPr>
                <w:rFonts w:eastAsia="Times New Roman" w:cs="Times New Roman"/>
                <w:szCs w:val="18"/>
                <w:lang w:eastAsia="fr-FR"/>
              </w:rPr>
              <w:t>action )</w:t>
            </w:r>
            <w:proofErr w:type="gramEnd"/>
            <w:r>
              <w:rPr>
                <w:rFonts w:eastAsia="Times New Roman" w:cs="Times New Roman"/>
                <w:szCs w:val="18"/>
                <w:lang w:eastAsia="fr-FR"/>
              </w:rPr>
              <w:t xml:space="preserve"> au présent</w:t>
            </w:r>
          </w:p>
        </w:tc>
        <w:tc>
          <w:tcPr>
            <w:tcW w:w="2577" w:type="dxa"/>
            <w:vAlign w:val="center"/>
          </w:tcPr>
          <w:p w:rsidR="00B323E4" w:rsidRPr="00FA7751" w:rsidRDefault="00B323E4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 xml:space="preserve">Lecture orale : 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>6 phrases</w:t>
            </w:r>
          </w:p>
          <w:p w:rsidR="00B323E4" w:rsidRPr="00FA7751" w:rsidRDefault="00B323E4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9A2F07" w:rsidRPr="00FA7751" w:rsidRDefault="009A2F07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>Se présenter, décrire, raconter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> : supports visuels nombreux et explicites (plus ouverts)</w:t>
            </w:r>
          </w:p>
          <w:p w:rsidR="009A2F07" w:rsidRPr="00FA7751" w:rsidRDefault="009A2F07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9A2F07" w:rsidRPr="00FA7751" w:rsidRDefault="009A2F07" w:rsidP="009A2F07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>Enoncés mémorisés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 xml:space="preserve"> : </w:t>
            </w:r>
          </w:p>
          <w:p w:rsidR="009A2F07" w:rsidRPr="00FA7751" w:rsidRDefault="009A2F07" w:rsidP="009A2F07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lang w:eastAsia="fr-FR"/>
              </w:rPr>
              <w:t>chants et poèmes</w:t>
            </w:r>
          </w:p>
          <w:p w:rsidR="009A2F07" w:rsidRPr="00FA7751" w:rsidRDefault="009A2F07" w:rsidP="009A2F07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F0672F" w:rsidRPr="00FA7751" w:rsidRDefault="00F0672F" w:rsidP="00F0672F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>Lexique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> 12 mots par registre</w:t>
            </w:r>
            <w:r w:rsidR="00FA7751" w:rsidRPr="00FA7751">
              <w:rPr>
                <w:rFonts w:eastAsia="Times New Roman" w:cs="Times New Roman"/>
                <w:szCs w:val="18"/>
                <w:lang w:eastAsia="fr-FR"/>
              </w:rPr>
              <w:t xml:space="preserve"> ou plus</w:t>
            </w:r>
          </w:p>
          <w:p w:rsidR="00E12869" w:rsidRPr="00FA7751" w:rsidRDefault="00E12869" w:rsidP="00B323E4">
            <w:pPr>
              <w:jc w:val="center"/>
            </w:pPr>
          </w:p>
          <w:p w:rsidR="00B323E4" w:rsidRDefault="00B323E4" w:rsidP="00B323E4">
            <w:pPr>
              <w:jc w:val="center"/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>Grammaire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> : utilisation de connecteurs (and, but, or)</w:t>
            </w:r>
          </w:p>
          <w:p w:rsidR="00FA7751" w:rsidRPr="00FA7751" w:rsidRDefault="00FA7751" w:rsidP="00FA7751">
            <w:r>
              <w:rPr>
                <w:rFonts w:eastAsia="Times New Roman" w:cs="Times New Roman"/>
                <w:szCs w:val="18"/>
                <w:lang w:eastAsia="fr-FR"/>
              </w:rPr>
              <w:t>Production d’énoncés (</w:t>
            </w:r>
            <w:proofErr w:type="spellStart"/>
            <w:r>
              <w:rPr>
                <w:rFonts w:eastAsia="Times New Roman" w:cs="Times New Roman"/>
                <w:szCs w:val="18"/>
                <w:lang w:eastAsia="fr-FR"/>
              </w:rPr>
              <w:t>be</w:t>
            </w:r>
            <w:proofErr w:type="spellEnd"/>
            <w:r>
              <w:rPr>
                <w:rFonts w:eastAsia="Times New Roman" w:cs="Times New Roman"/>
                <w:szCs w:val="18"/>
                <w:lang w:eastAsia="fr-FR"/>
              </w:rPr>
              <w:t xml:space="preserve"> have</w:t>
            </w:r>
            <w:r>
              <w:rPr>
                <w:rFonts w:eastAsia="Times New Roman" w:cs="Times New Roman"/>
                <w:szCs w:val="18"/>
                <w:lang w:eastAsia="fr-FR"/>
              </w:rPr>
              <w:t>,</w:t>
            </w:r>
            <w:r>
              <w:rPr>
                <w:rFonts w:eastAsia="Times New Roman" w:cs="Times New Roman"/>
                <w:szCs w:val="18"/>
                <w:lang w:eastAsia="fr-F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18"/>
                <w:lang w:eastAsia="fr-FR"/>
              </w:rPr>
              <w:t>like</w:t>
            </w:r>
            <w:proofErr w:type="spellEnd"/>
            <w:r>
              <w:rPr>
                <w:rFonts w:eastAsia="Times New Roman" w:cs="Times New Roman"/>
                <w:szCs w:val="18"/>
                <w:lang w:eastAsia="fr-FR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18"/>
                <w:lang w:eastAsia="fr-FR"/>
              </w:rPr>
              <w:t>can</w:t>
            </w:r>
            <w:proofErr w:type="spellEnd"/>
            <w:r>
              <w:rPr>
                <w:rFonts w:eastAsia="Times New Roman" w:cs="Times New Roman"/>
                <w:szCs w:val="18"/>
                <w:lang w:eastAsia="fr-FR"/>
              </w:rPr>
              <w:t xml:space="preserve">, </w:t>
            </w:r>
            <w:proofErr w:type="gramStart"/>
            <w:r>
              <w:rPr>
                <w:rFonts w:eastAsia="Times New Roman" w:cs="Times New Roman"/>
                <w:szCs w:val="18"/>
                <w:lang w:eastAsia="fr-FR"/>
              </w:rPr>
              <w:t>action )</w:t>
            </w:r>
            <w:proofErr w:type="gramEnd"/>
            <w:r>
              <w:rPr>
                <w:rFonts w:eastAsia="Times New Roman" w:cs="Times New Roman"/>
                <w:szCs w:val="18"/>
                <w:lang w:eastAsia="fr-FR"/>
              </w:rPr>
              <w:t xml:space="preserve"> au présent</w:t>
            </w:r>
          </w:p>
        </w:tc>
        <w:tc>
          <w:tcPr>
            <w:tcW w:w="2578" w:type="dxa"/>
            <w:vAlign w:val="center"/>
          </w:tcPr>
          <w:p w:rsidR="00B323E4" w:rsidRPr="00FA7751" w:rsidRDefault="00B323E4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>Lecture orale :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 xml:space="preserve"> 10 phrases</w:t>
            </w:r>
          </w:p>
          <w:p w:rsidR="00B323E4" w:rsidRPr="00FA7751" w:rsidRDefault="00B323E4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9A2F07" w:rsidRPr="00FA7751" w:rsidRDefault="009A2F07" w:rsidP="009A2F07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>Se présenter, décrire, raconter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> : supports visuels explicites</w:t>
            </w:r>
          </w:p>
          <w:p w:rsidR="009A2F07" w:rsidRPr="00FA7751" w:rsidRDefault="009A2F07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9A2F07" w:rsidRPr="00FA7751" w:rsidRDefault="009A2F07" w:rsidP="009A2F07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>Enoncés mémorisés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 xml:space="preserve"> : </w:t>
            </w:r>
          </w:p>
          <w:p w:rsidR="009A2F07" w:rsidRPr="00FA7751" w:rsidRDefault="009A2F07" w:rsidP="009A2F07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lang w:eastAsia="fr-FR"/>
              </w:rPr>
              <w:t>chants et poèmes</w:t>
            </w:r>
          </w:p>
          <w:p w:rsidR="009A2F07" w:rsidRPr="00FA7751" w:rsidRDefault="009A2F07" w:rsidP="009A2F07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F0672F" w:rsidRPr="00FA7751" w:rsidRDefault="00F0672F" w:rsidP="00F0672F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FA7751">
              <w:rPr>
                <w:rFonts w:eastAsia="Times New Roman" w:cs="Times New Roman"/>
                <w:szCs w:val="18"/>
                <w:u w:val="single"/>
                <w:lang w:eastAsia="fr-FR"/>
              </w:rPr>
              <w:t>Lexique</w:t>
            </w:r>
            <w:r w:rsidRPr="00FA7751">
              <w:rPr>
                <w:rFonts w:eastAsia="Times New Roman" w:cs="Times New Roman"/>
                <w:szCs w:val="18"/>
                <w:lang w:eastAsia="fr-FR"/>
              </w:rPr>
              <w:t> 15 mots par registre</w:t>
            </w:r>
            <w:r w:rsidR="00FA7751" w:rsidRPr="00FA7751">
              <w:rPr>
                <w:rFonts w:eastAsia="Times New Roman" w:cs="Times New Roman"/>
                <w:szCs w:val="18"/>
                <w:lang w:eastAsia="fr-FR"/>
              </w:rPr>
              <w:t xml:space="preserve"> ou plus</w:t>
            </w:r>
          </w:p>
          <w:p w:rsidR="00E12869" w:rsidRPr="00FA7751" w:rsidRDefault="00E12869" w:rsidP="00B323E4">
            <w:pPr>
              <w:jc w:val="center"/>
            </w:pPr>
          </w:p>
          <w:p w:rsidR="00B323E4" w:rsidRPr="00C57B81" w:rsidRDefault="00B323E4" w:rsidP="00B323E4">
            <w:pPr>
              <w:rPr>
                <w:rFonts w:eastAsia="Times New Roman" w:cs="Times New Roman"/>
                <w:color w:val="548DD4" w:themeColor="text2" w:themeTint="99"/>
                <w:szCs w:val="18"/>
                <w:lang w:eastAsia="fr-FR"/>
              </w:rPr>
            </w:pPr>
            <w:r w:rsidRPr="00C57B81">
              <w:rPr>
                <w:rFonts w:eastAsia="Times New Roman" w:cs="Times New Roman"/>
                <w:color w:val="548DD4" w:themeColor="text2" w:themeTint="99"/>
                <w:szCs w:val="18"/>
                <w:u w:val="single"/>
                <w:lang w:eastAsia="fr-FR"/>
              </w:rPr>
              <w:t>Grammaire</w:t>
            </w:r>
            <w:r w:rsidRPr="00C57B81">
              <w:rPr>
                <w:rFonts w:eastAsia="Times New Roman" w:cs="Times New Roman"/>
                <w:color w:val="548DD4" w:themeColor="text2" w:themeTint="99"/>
                <w:szCs w:val="18"/>
                <w:lang w:eastAsia="fr-FR"/>
              </w:rPr>
              <w:t xml:space="preserve"> : utilisation de connecteurs (and, but, or, </w:t>
            </w:r>
            <w:proofErr w:type="spellStart"/>
            <w:r w:rsidRPr="00C57B81">
              <w:rPr>
                <w:rFonts w:eastAsia="Times New Roman" w:cs="Times New Roman"/>
                <w:color w:val="548DD4" w:themeColor="text2" w:themeTint="99"/>
                <w:szCs w:val="18"/>
                <w:lang w:eastAsia="fr-FR"/>
              </w:rPr>
              <w:t>because</w:t>
            </w:r>
            <w:proofErr w:type="spellEnd"/>
            <w:r w:rsidRPr="00C57B81">
              <w:rPr>
                <w:rFonts w:eastAsia="Times New Roman" w:cs="Times New Roman"/>
                <w:color w:val="548DD4" w:themeColor="text2" w:themeTint="99"/>
                <w:szCs w:val="18"/>
                <w:lang w:eastAsia="fr-FR"/>
              </w:rPr>
              <w:t xml:space="preserve">, </w:t>
            </w:r>
            <w:proofErr w:type="spellStart"/>
            <w:r w:rsidRPr="00C57B81">
              <w:rPr>
                <w:rFonts w:eastAsia="Times New Roman" w:cs="Times New Roman"/>
                <w:color w:val="548DD4" w:themeColor="text2" w:themeTint="99"/>
                <w:szCs w:val="18"/>
                <w:lang w:eastAsia="fr-FR"/>
              </w:rPr>
              <w:t>after</w:t>
            </w:r>
            <w:proofErr w:type="spellEnd"/>
            <w:r w:rsidRPr="00C57B81">
              <w:rPr>
                <w:rFonts w:eastAsia="Times New Roman" w:cs="Times New Roman"/>
                <w:color w:val="548DD4" w:themeColor="text2" w:themeTint="99"/>
                <w:szCs w:val="18"/>
                <w:lang w:eastAsia="fr-FR"/>
              </w:rPr>
              <w:t xml:space="preserve">, </w:t>
            </w:r>
            <w:proofErr w:type="spellStart"/>
            <w:r w:rsidRPr="00C57B81">
              <w:rPr>
                <w:rFonts w:eastAsia="Times New Roman" w:cs="Times New Roman"/>
                <w:color w:val="548DD4" w:themeColor="text2" w:themeTint="99"/>
                <w:szCs w:val="18"/>
                <w:lang w:eastAsia="fr-FR"/>
              </w:rPr>
              <w:t>before</w:t>
            </w:r>
            <w:proofErr w:type="spellEnd"/>
            <w:r w:rsidRPr="00C57B81">
              <w:rPr>
                <w:rFonts w:eastAsia="Times New Roman" w:cs="Times New Roman"/>
                <w:color w:val="548DD4" w:themeColor="text2" w:themeTint="99"/>
                <w:szCs w:val="18"/>
                <w:lang w:eastAsia="fr-FR"/>
              </w:rPr>
              <w:t>…)</w:t>
            </w:r>
          </w:p>
          <w:p w:rsidR="00FA7751" w:rsidRPr="00FA7751" w:rsidRDefault="00FA7751" w:rsidP="00B323E4">
            <w:r w:rsidRPr="00C57B81">
              <w:rPr>
                <w:rFonts w:eastAsia="Times New Roman" w:cs="Times New Roman"/>
                <w:color w:val="548DD4" w:themeColor="text2" w:themeTint="99"/>
                <w:szCs w:val="18"/>
                <w:lang w:eastAsia="fr-FR"/>
              </w:rPr>
              <w:t>Production d’énoncés (</w:t>
            </w:r>
            <w:proofErr w:type="spellStart"/>
            <w:r w:rsidRPr="00C57B81">
              <w:rPr>
                <w:rFonts w:eastAsia="Times New Roman" w:cs="Times New Roman"/>
                <w:color w:val="548DD4" w:themeColor="text2" w:themeTint="99"/>
                <w:szCs w:val="18"/>
                <w:lang w:eastAsia="fr-FR"/>
              </w:rPr>
              <w:t>be</w:t>
            </w:r>
            <w:proofErr w:type="spellEnd"/>
            <w:r w:rsidRPr="00C57B81">
              <w:rPr>
                <w:rFonts w:eastAsia="Times New Roman" w:cs="Times New Roman"/>
                <w:color w:val="548DD4" w:themeColor="text2" w:themeTint="99"/>
                <w:szCs w:val="18"/>
                <w:lang w:eastAsia="fr-FR"/>
              </w:rPr>
              <w:t xml:space="preserve"> have, </w:t>
            </w:r>
            <w:proofErr w:type="spellStart"/>
            <w:r w:rsidRPr="00C57B81">
              <w:rPr>
                <w:rFonts w:eastAsia="Times New Roman" w:cs="Times New Roman"/>
                <w:color w:val="548DD4" w:themeColor="text2" w:themeTint="99"/>
                <w:szCs w:val="18"/>
                <w:lang w:eastAsia="fr-FR"/>
              </w:rPr>
              <w:t>like</w:t>
            </w:r>
            <w:proofErr w:type="spellEnd"/>
            <w:r w:rsidRPr="00C57B81">
              <w:rPr>
                <w:rFonts w:eastAsia="Times New Roman" w:cs="Times New Roman"/>
                <w:color w:val="548DD4" w:themeColor="text2" w:themeTint="99"/>
                <w:szCs w:val="18"/>
                <w:lang w:eastAsia="fr-FR"/>
              </w:rPr>
              <w:t xml:space="preserve">, </w:t>
            </w:r>
            <w:proofErr w:type="spellStart"/>
            <w:r w:rsidRPr="00C57B81">
              <w:rPr>
                <w:rFonts w:eastAsia="Times New Roman" w:cs="Times New Roman"/>
                <w:color w:val="548DD4" w:themeColor="text2" w:themeTint="99"/>
                <w:szCs w:val="18"/>
                <w:lang w:eastAsia="fr-FR"/>
              </w:rPr>
              <w:t>can</w:t>
            </w:r>
            <w:proofErr w:type="spellEnd"/>
            <w:r w:rsidRPr="00C57B81">
              <w:rPr>
                <w:rFonts w:eastAsia="Times New Roman" w:cs="Times New Roman"/>
                <w:color w:val="548DD4" w:themeColor="text2" w:themeTint="99"/>
                <w:szCs w:val="18"/>
                <w:lang w:eastAsia="fr-FR"/>
              </w:rPr>
              <w:t xml:space="preserve">, </w:t>
            </w:r>
            <w:proofErr w:type="gramStart"/>
            <w:r w:rsidRPr="00C57B81">
              <w:rPr>
                <w:rFonts w:eastAsia="Times New Roman" w:cs="Times New Roman"/>
                <w:color w:val="548DD4" w:themeColor="text2" w:themeTint="99"/>
                <w:szCs w:val="18"/>
                <w:lang w:eastAsia="fr-FR"/>
              </w:rPr>
              <w:t>action )</w:t>
            </w:r>
            <w:proofErr w:type="gramEnd"/>
            <w:r w:rsidRPr="00C57B81">
              <w:rPr>
                <w:rFonts w:eastAsia="Times New Roman" w:cs="Times New Roman"/>
                <w:color w:val="548DD4" w:themeColor="text2" w:themeTint="99"/>
                <w:szCs w:val="18"/>
                <w:lang w:eastAsia="fr-FR"/>
              </w:rPr>
              <w:t xml:space="preserve"> aux 2 </w:t>
            </w:r>
            <w:r w:rsidRPr="00C57B81">
              <w:rPr>
                <w:rFonts w:eastAsia="Times New Roman" w:cs="Times New Roman"/>
                <w:color w:val="548DD4" w:themeColor="text2" w:themeTint="99"/>
                <w:szCs w:val="18"/>
                <w:lang w:eastAsia="fr-FR"/>
              </w:rPr>
              <w:t>présent</w:t>
            </w:r>
            <w:r w:rsidRPr="00C57B81">
              <w:rPr>
                <w:rFonts w:eastAsia="Times New Roman" w:cs="Times New Roman"/>
                <w:color w:val="548DD4" w:themeColor="text2" w:themeTint="99"/>
                <w:szCs w:val="18"/>
                <w:lang w:eastAsia="fr-FR"/>
              </w:rPr>
              <w:t xml:space="preserve">s et prétérit. </w:t>
            </w:r>
          </w:p>
        </w:tc>
      </w:tr>
    </w:tbl>
    <w:p w:rsidR="00E12869" w:rsidRPr="00DA5C4D" w:rsidRDefault="00E12869" w:rsidP="00E750FE">
      <w:pPr>
        <w:shd w:val="clear" w:color="auto" w:fill="FFFFFF"/>
        <w:spacing w:after="0" w:line="240" w:lineRule="auto"/>
        <w:rPr>
          <w:rFonts w:eastAsia="Times New Roman" w:cs="Arial"/>
          <w:b/>
          <w:bCs/>
          <w:color w:val="16808D"/>
          <w:sz w:val="12"/>
          <w:szCs w:val="20"/>
          <w:lang w:eastAsia="fr-FR"/>
        </w:rPr>
      </w:pPr>
      <w:r w:rsidRPr="00DA5C4D">
        <w:rPr>
          <w:rFonts w:eastAsia="Times New Roman" w:cs="Arial"/>
          <w:b/>
          <w:bCs/>
          <w:color w:val="16808D"/>
          <w:sz w:val="12"/>
          <w:szCs w:val="20"/>
          <w:lang w:eastAsia="fr-FR"/>
        </w:rPr>
        <w:br w:type="page"/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077"/>
        <w:gridCol w:w="4111"/>
        <w:gridCol w:w="2577"/>
        <w:gridCol w:w="2577"/>
        <w:gridCol w:w="2578"/>
      </w:tblGrid>
      <w:tr w:rsidR="00E12869" w:rsidRPr="00DA5C4D" w:rsidTr="00B323E4">
        <w:trPr>
          <w:trHeight w:val="564"/>
        </w:trPr>
        <w:tc>
          <w:tcPr>
            <w:tcW w:w="8188" w:type="dxa"/>
            <w:gridSpan w:val="2"/>
            <w:shd w:val="clear" w:color="auto" w:fill="D9D9D9" w:themeFill="background1" w:themeFillShade="D9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lastRenderedPageBreak/>
              <w:t>Ecrire</w:t>
            </w:r>
          </w:p>
        </w:tc>
        <w:tc>
          <w:tcPr>
            <w:tcW w:w="2577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>CM1</w:t>
            </w:r>
          </w:p>
        </w:tc>
        <w:tc>
          <w:tcPr>
            <w:tcW w:w="2577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>CM2</w:t>
            </w:r>
          </w:p>
        </w:tc>
        <w:tc>
          <w:tcPr>
            <w:tcW w:w="2578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>6</w:t>
            </w:r>
            <w:r w:rsidRPr="00DA5C4D">
              <w:rPr>
                <w:vertAlign w:val="superscript"/>
              </w:rPr>
              <w:t>ème</w:t>
            </w:r>
          </w:p>
        </w:tc>
      </w:tr>
      <w:tr w:rsidR="00E12869" w:rsidRPr="00DA5C4D" w:rsidTr="00B323E4">
        <w:trPr>
          <w:trHeight w:val="685"/>
        </w:trPr>
        <w:tc>
          <w:tcPr>
            <w:tcW w:w="4077" w:type="dxa"/>
            <w:vAlign w:val="center"/>
          </w:tcPr>
          <w:p w:rsidR="00E12869" w:rsidRPr="00DA5C4D" w:rsidRDefault="00E12869" w:rsidP="00DA5C4D">
            <w:pPr>
              <w:jc w:val="center"/>
            </w:pP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Connaissances et compétences associées</w:t>
            </w:r>
          </w:p>
        </w:tc>
        <w:tc>
          <w:tcPr>
            <w:tcW w:w="4111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Exemples de situations, d'activités et de ressources pour l'élève</w:t>
            </w:r>
          </w:p>
        </w:tc>
        <w:tc>
          <w:tcPr>
            <w:tcW w:w="2577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 xml:space="preserve">Indications </w:t>
            </w:r>
          </w:p>
        </w:tc>
        <w:tc>
          <w:tcPr>
            <w:tcW w:w="2577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>Indications</w:t>
            </w:r>
          </w:p>
        </w:tc>
        <w:tc>
          <w:tcPr>
            <w:tcW w:w="2578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>Indications</w:t>
            </w:r>
          </w:p>
        </w:tc>
      </w:tr>
      <w:tr w:rsidR="00E12869" w:rsidRPr="00DA5C4D" w:rsidTr="00B323E4">
        <w:trPr>
          <w:trHeight w:val="7348"/>
        </w:trPr>
        <w:tc>
          <w:tcPr>
            <w:tcW w:w="4077" w:type="dxa"/>
          </w:tcPr>
          <w:p w:rsidR="00E12869" w:rsidRPr="00DA5C4D" w:rsidRDefault="00E12869" w:rsidP="00B323E4">
            <w:pPr>
              <w:rPr>
                <w:rFonts w:eastAsia="Times New Roman" w:cs="Times New Roman"/>
                <w:sz w:val="14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Copier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des mots isolés et des textes courts ;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 w:val="14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Écrire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sous la dictée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des expressions connues ;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 w:val="14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 Renseigner un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questionnaire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;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 w:val="14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Produire de manière autonome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quelques phrases sur soi-même, les autres, des personnages réels ou imaginaires ;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 w:val="14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Décrire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des objets, des lieux ;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 w:val="14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Raconter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succinctement des expériences vécues ou imaginées ;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 w:val="14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Rédiger 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un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 courrier 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court et simple, en référence à des modèles (message électronique, carte postale, lettre).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 w:val="14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 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u w:val="single"/>
                <w:lang w:eastAsia="fr-FR"/>
              </w:rPr>
              <w:t>Lexique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: mobilisation de mots isolés, d'expressions simples et d'éléments culturels pour des informations sur la personne, les besoins quotidiens, son environnement.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 w:val="14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u w:val="single"/>
                <w:lang w:eastAsia="fr-FR"/>
              </w:rPr>
              <w:t>Grammaire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: contrôle limité de quelques structures et formes grammaticales simples appartenant à un répertoire mémorisé.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 w:val="14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u w:val="single"/>
                <w:lang w:eastAsia="fr-FR"/>
              </w:rPr>
              <w:t>Lien phonie / graphie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: perception de la relation entre certains graphèmes, signes et phonèmes spécifiques à la langue.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</w:tc>
        <w:tc>
          <w:tcPr>
            <w:tcW w:w="4111" w:type="dxa"/>
          </w:tcPr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Recopier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pour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mémoriser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l'orthographe et la syntaxe.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Mobiliser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ses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acquis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langagiers et culturels pour produire des phrases ou un texte personnel en s'appuyant sur une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trame connue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(d'un message, d'une lettre, d'un poème, de textes informatif, narratif...).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Se relire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pour améliorer ses productions écrites.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Mettre ses acquis au service d'une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écriture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créative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(niveau A2).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 Écrire à l'aide d'un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clavier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adapté à la langue étudiée.</w:t>
            </w:r>
          </w:p>
        </w:tc>
        <w:tc>
          <w:tcPr>
            <w:tcW w:w="2577" w:type="dxa"/>
            <w:vAlign w:val="center"/>
          </w:tcPr>
          <w:p w:rsidR="00E12869" w:rsidRDefault="00FA5017" w:rsidP="00C45DAE">
            <w:r>
              <w:t xml:space="preserve">Rédiger 4-5 phrases à la première personne, </w:t>
            </w:r>
            <w:r w:rsidR="00C45DAE">
              <w:t>avec des référents ou des supports imagés</w:t>
            </w:r>
            <w:r>
              <w:t>,  avec des connecteurs</w:t>
            </w:r>
            <w:r w:rsidR="00C45DAE">
              <w:t xml:space="preserve"> (and/but)</w:t>
            </w:r>
          </w:p>
          <w:p w:rsidR="00C57B81" w:rsidRDefault="00C57B81" w:rsidP="00C45DAE"/>
          <w:p w:rsidR="00C57B81" w:rsidRPr="00DA5C4D" w:rsidRDefault="00C57B81" w:rsidP="00C45DAE">
            <w:r w:rsidRPr="00C57B81">
              <w:rPr>
                <w:u w:val="single"/>
              </w:rPr>
              <w:t>Lexique</w:t>
            </w:r>
            <w:r>
              <w:t> : très simple et très courant</w:t>
            </w:r>
          </w:p>
        </w:tc>
        <w:tc>
          <w:tcPr>
            <w:tcW w:w="2577" w:type="dxa"/>
            <w:vAlign w:val="center"/>
          </w:tcPr>
          <w:p w:rsidR="00E12869" w:rsidRDefault="00C45DAE" w:rsidP="00B323E4">
            <w:pPr>
              <w:jc w:val="center"/>
            </w:pPr>
            <w:r>
              <w:t>Rédiger 6 phrases à la première personne, avec ou sans référents et supports imagés, avec des connecteurs (and, but, or)</w:t>
            </w:r>
          </w:p>
          <w:p w:rsidR="00C57B81" w:rsidRDefault="00C57B81" w:rsidP="00B323E4">
            <w:pPr>
              <w:jc w:val="center"/>
            </w:pPr>
          </w:p>
          <w:p w:rsidR="00C57B81" w:rsidRPr="00DA5C4D" w:rsidRDefault="00C57B81" w:rsidP="00C57B81">
            <w:r w:rsidRPr="00C57B81">
              <w:rPr>
                <w:u w:val="single"/>
              </w:rPr>
              <w:t>Lexique</w:t>
            </w:r>
            <w:r>
              <w:t> : simple et très courant</w:t>
            </w:r>
          </w:p>
        </w:tc>
        <w:tc>
          <w:tcPr>
            <w:tcW w:w="2578" w:type="dxa"/>
            <w:vAlign w:val="center"/>
          </w:tcPr>
          <w:p w:rsidR="00C57B81" w:rsidRDefault="00C45DAE" w:rsidP="00C45DAE">
            <w:pPr>
              <w:jc w:val="center"/>
            </w:pPr>
            <w:r>
              <w:t>Rédiger une dizaine de phrases complexes à la première ou troisième personne du singulier, avec ou sans support.</w:t>
            </w:r>
          </w:p>
          <w:p w:rsidR="00C57B81" w:rsidRDefault="00C57B81" w:rsidP="00C45DAE">
            <w:pPr>
              <w:jc w:val="center"/>
            </w:pPr>
          </w:p>
          <w:p w:rsidR="00C45DAE" w:rsidRPr="00DA5C4D" w:rsidRDefault="00C57B81" w:rsidP="00C57B81">
            <w:r w:rsidRPr="00C57B81">
              <w:rPr>
                <w:u w:val="single"/>
              </w:rPr>
              <w:t>Lexique</w:t>
            </w:r>
            <w:r>
              <w:t xml:space="preserve"> : simple et </w:t>
            </w:r>
            <w:bookmarkStart w:id="0" w:name="_GoBack"/>
            <w:bookmarkEnd w:id="0"/>
            <w:r>
              <w:t>courant</w:t>
            </w:r>
            <w:r w:rsidR="00C45DAE">
              <w:t xml:space="preserve"> </w:t>
            </w:r>
          </w:p>
        </w:tc>
      </w:tr>
    </w:tbl>
    <w:p w:rsidR="00E12869" w:rsidRPr="00DA5C4D" w:rsidRDefault="00E12869" w:rsidP="00E12869">
      <w:pPr>
        <w:spacing w:after="0"/>
        <w:rPr>
          <w:rFonts w:eastAsia="Times New Roman" w:cs="Arial"/>
          <w:b/>
          <w:bCs/>
          <w:color w:val="16808D"/>
          <w:sz w:val="20"/>
          <w:szCs w:val="20"/>
          <w:lang w:eastAsia="fr-FR"/>
        </w:rPr>
      </w:pPr>
      <w:r w:rsidRPr="00DA5C4D">
        <w:rPr>
          <w:rFonts w:eastAsia="Times New Roman" w:cs="Arial"/>
          <w:b/>
          <w:bCs/>
          <w:color w:val="16808D"/>
          <w:sz w:val="24"/>
          <w:szCs w:val="20"/>
          <w:lang w:eastAsia="fr-FR"/>
        </w:rPr>
        <w:br w:type="page"/>
      </w: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4111"/>
        <w:gridCol w:w="2552"/>
        <w:gridCol w:w="2551"/>
        <w:gridCol w:w="2629"/>
      </w:tblGrid>
      <w:tr w:rsidR="00E12869" w:rsidRPr="00DA5C4D" w:rsidTr="00DA5C4D">
        <w:trPr>
          <w:trHeight w:val="564"/>
        </w:trPr>
        <w:tc>
          <w:tcPr>
            <w:tcW w:w="8188" w:type="dxa"/>
            <w:gridSpan w:val="2"/>
            <w:shd w:val="clear" w:color="auto" w:fill="D9D9D9" w:themeFill="background1" w:themeFillShade="D9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lastRenderedPageBreak/>
              <w:t>Réagir et dialoguer</w:t>
            </w:r>
          </w:p>
        </w:tc>
        <w:tc>
          <w:tcPr>
            <w:tcW w:w="2552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>CM1</w:t>
            </w:r>
          </w:p>
        </w:tc>
        <w:tc>
          <w:tcPr>
            <w:tcW w:w="2551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>CM2</w:t>
            </w:r>
          </w:p>
        </w:tc>
        <w:tc>
          <w:tcPr>
            <w:tcW w:w="2629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>6</w:t>
            </w:r>
            <w:r w:rsidRPr="00DA5C4D">
              <w:rPr>
                <w:vertAlign w:val="superscript"/>
              </w:rPr>
              <w:t>ème</w:t>
            </w:r>
          </w:p>
        </w:tc>
      </w:tr>
      <w:tr w:rsidR="00DA5C4D" w:rsidRPr="00DA5C4D" w:rsidTr="00DA5C4D">
        <w:trPr>
          <w:trHeight w:val="685"/>
        </w:trPr>
        <w:tc>
          <w:tcPr>
            <w:tcW w:w="4077" w:type="dxa"/>
            <w:vAlign w:val="center"/>
          </w:tcPr>
          <w:p w:rsidR="00E12869" w:rsidRPr="00DA5C4D" w:rsidRDefault="00E12869" w:rsidP="00DA5C4D">
            <w:pPr>
              <w:jc w:val="center"/>
            </w:pP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Connaissances et compétences associées</w:t>
            </w:r>
          </w:p>
        </w:tc>
        <w:tc>
          <w:tcPr>
            <w:tcW w:w="4111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Exemples de situations, d'activités et de ressources pour l'élève</w:t>
            </w:r>
          </w:p>
        </w:tc>
        <w:tc>
          <w:tcPr>
            <w:tcW w:w="2552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 xml:space="preserve">Indications </w:t>
            </w:r>
          </w:p>
        </w:tc>
        <w:tc>
          <w:tcPr>
            <w:tcW w:w="2551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>Indications</w:t>
            </w:r>
          </w:p>
        </w:tc>
        <w:tc>
          <w:tcPr>
            <w:tcW w:w="2629" w:type="dxa"/>
            <w:vAlign w:val="center"/>
          </w:tcPr>
          <w:p w:rsidR="00E12869" w:rsidRPr="00DA5C4D" w:rsidRDefault="00E12869" w:rsidP="00B323E4">
            <w:pPr>
              <w:jc w:val="center"/>
            </w:pPr>
            <w:r w:rsidRPr="00DA5C4D">
              <w:t>Indications</w:t>
            </w:r>
          </w:p>
        </w:tc>
      </w:tr>
      <w:tr w:rsidR="00E12869" w:rsidRPr="00DA5C4D" w:rsidTr="00DA5C4D">
        <w:trPr>
          <w:trHeight w:val="7348"/>
        </w:trPr>
        <w:tc>
          <w:tcPr>
            <w:tcW w:w="4077" w:type="dxa"/>
          </w:tcPr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Établir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un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contact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social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(saluer, se présenter, présenter quelqu'un...) ;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Demander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à quelqu'un de ses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nouvelles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et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réagir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en utilisant des formules de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politesse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;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 Dialoguer pour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échanger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/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 obtenir 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des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 renseignements</w:t>
            </w:r>
            <w:r w:rsid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 xml:space="preserve"> 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(itinéraire, horaire, prix...) ;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Dialoguer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sur des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sujets familiers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(école, loisirs, maison...) ;</w:t>
            </w:r>
          </w:p>
          <w:p w:rsidR="00C45DAE" w:rsidRPr="00DA5C4D" w:rsidRDefault="00C45DAE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→ </w:t>
            </w:r>
            <w:r w:rsidRPr="00DA5C4D">
              <w:rPr>
                <w:rFonts w:eastAsia="Times New Roman" w:cs="Times New Roman"/>
                <w:b/>
                <w:bCs/>
                <w:szCs w:val="18"/>
                <w:lang w:eastAsia="fr-FR"/>
              </w:rPr>
              <w:t>Réagir à des propositions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, dans des situations de la vie courante (remercier, féliciter, présenter des excuses, accepter, refuser...).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lang w:eastAsia="fr-FR"/>
              </w:rPr>
              <w:t> </w:t>
            </w: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u w:val="single"/>
                <w:lang w:eastAsia="fr-FR"/>
              </w:rPr>
              <w:t>Lexique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: Mobilisation de mots isolés, d'expressions simples et d'éléments culturels pour des informations sur la personne, les besoins quotidiens, son environnement.</w:t>
            </w:r>
          </w:p>
          <w:p w:rsidR="00DA5C4D" w:rsidRPr="00DA5C4D" w:rsidRDefault="00DA5C4D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u w:val="single"/>
                <w:lang w:eastAsia="fr-FR"/>
              </w:rPr>
              <w:t>Grammaire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: Contrôle limité de quelques structures et formes grammaticales simples appartenant à un répertoire mémorisé.</w:t>
            </w:r>
          </w:p>
          <w:p w:rsidR="00DA5C4D" w:rsidRPr="00DA5C4D" w:rsidRDefault="00DA5C4D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  <w:p w:rsidR="00E12869" w:rsidRPr="00DA5C4D" w:rsidRDefault="00E12869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  <w:r w:rsidRPr="00DA5C4D">
              <w:rPr>
                <w:rFonts w:eastAsia="Times New Roman" w:cs="Times New Roman"/>
                <w:szCs w:val="18"/>
                <w:u w:val="single"/>
                <w:lang w:eastAsia="fr-FR"/>
              </w:rPr>
              <w:t>Phonologie</w:t>
            </w:r>
            <w:r w:rsidRPr="00DA5C4D">
              <w:rPr>
                <w:rFonts w:eastAsia="Times New Roman" w:cs="Times New Roman"/>
                <w:szCs w:val="18"/>
                <w:lang w:eastAsia="fr-FR"/>
              </w:rPr>
              <w:t> : Reproduction des sons, de l'accentuation, des rythmes, et des courbes intonatives propres à chaque langue.</w:t>
            </w:r>
          </w:p>
          <w:p w:rsidR="00DA5C4D" w:rsidRPr="00DA5C4D" w:rsidRDefault="00DA5C4D" w:rsidP="00B323E4">
            <w:pPr>
              <w:rPr>
                <w:rFonts w:eastAsia="Times New Roman" w:cs="Times New Roman"/>
                <w:szCs w:val="18"/>
                <w:lang w:eastAsia="fr-FR"/>
              </w:rPr>
            </w:pPr>
          </w:p>
        </w:tc>
        <w:tc>
          <w:tcPr>
            <w:tcW w:w="4111" w:type="dxa"/>
          </w:tcPr>
          <w:p w:rsidR="00DA5C4D" w:rsidRPr="00DA5C4D" w:rsidRDefault="00DA5C4D" w:rsidP="00DA5C4D">
            <w:pPr>
              <w:rPr>
                <w:lang w:eastAsia="fr-FR"/>
              </w:rPr>
            </w:pPr>
          </w:p>
          <w:p w:rsidR="00E12869" w:rsidRPr="00DA5C4D" w:rsidRDefault="00E12869" w:rsidP="00DA5C4D">
            <w:pPr>
              <w:rPr>
                <w:lang w:eastAsia="fr-FR"/>
              </w:rPr>
            </w:pPr>
            <w:r w:rsidRPr="00DA5C4D">
              <w:rPr>
                <w:lang w:eastAsia="fr-FR"/>
              </w:rPr>
              <w:t xml:space="preserve">→ Utiliser les moyens langagiers adéquats </w:t>
            </w:r>
            <w:r w:rsidR="00DA5C4D" w:rsidRPr="00DA5C4D">
              <w:rPr>
                <w:lang w:eastAsia="fr-FR"/>
              </w:rPr>
              <w:t>p</w:t>
            </w:r>
            <w:r w:rsidRPr="00DA5C4D">
              <w:rPr>
                <w:lang w:eastAsia="fr-FR"/>
              </w:rPr>
              <w:t>our </w:t>
            </w:r>
            <w:r w:rsidRPr="00DA5C4D">
              <w:rPr>
                <w:b/>
                <w:bCs/>
                <w:lang w:eastAsia="fr-FR"/>
              </w:rPr>
              <w:t>commencer</w:t>
            </w:r>
            <w:r w:rsidRPr="00DA5C4D">
              <w:rPr>
                <w:lang w:eastAsia="fr-FR"/>
              </w:rPr>
              <w:t>,</w:t>
            </w:r>
            <w:r w:rsidR="00DA5C4D" w:rsidRPr="00DA5C4D">
              <w:rPr>
                <w:lang w:eastAsia="fr-FR"/>
              </w:rPr>
              <w:t xml:space="preserve"> p</w:t>
            </w:r>
            <w:r w:rsidRPr="00DA5C4D">
              <w:rPr>
                <w:b/>
                <w:bCs/>
                <w:lang w:eastAsia="fr-FR"/>
              </w:rPr>
              <w:t>oursuivre</w:t>
            </w:r>
            <w:r w:rsidRPr="00DA5C4D">
              <w:rPr>
                <w:lang w:eastAsia="fr-FR"/>
              </w:rPr>
              <w:t> et </w:t>
            </w:r>
            <w:r w:rsidRPr="00DA5C4D">
              <w:rPr>
                <w:b/>
                <w:bCs/>
                <w:lang w:eastAsia="fr-FR"/>
              </w:rPr>
              <w:t>terminer</w:t>
            </w:r>
            <w:r w:rsidRPr="00DA5C4D">
              <w:rPr>
                <w:lang w:eastAsia="fr-FR"/>
              </w:rPr>
              <w:t> une </w:t>
            </w:r>
            <w:r w:rsidRPr="00DA5C4D">
              <w:rPr>
                <w:b/>
                <w:bCs/>
                <w:lang w:eastAsia="fr-FR"/>
              </w:rPr>
              <w:t>conversation</w:t>
            </w:r>
            <w:r w:rsidRPr="00DA5C4D">
              <w:rPr>
                <w:lang w:eastAsia="fr-FR"/>
              </w:rPr>
              <w:t> simple et brève.</w:t>
            </w:r>
          </w:p>
          <w:p w:rsidR="00DA5C4D" w:rsidRPr="00DA5C4D" w:rsidRDefault="00DA5C4D" w:rsidP="00DA5C4D">
            <w:pPr>
              <w:rPr>
                <w:lang w:eastAsia="fr-FR"/>
              </w:rPr>
            </w:pPr>
          </w:p>
          <w:p w:rsidR="00E12869" w:rsidRPr="00DA5C4D" w:rsidRDefault="00E12869" w:rsidP="00DA5C4D">
            <w:pPr>
              <w:rPr>
                <w:lang w:eastAsia="fr-FR"/>
              </w:rPr>
            </w:pPr>
            <w:r w:rsidRPr="00DA5C4D">
              <w:rPr>
                <w:lang w:eastAsia="fr-FR"/>
              </w:rPr>
              <w:t>→ S'appuyer sur la </w:t>
            </w:r>
            <w:r w:rsidRPr="00DA5C4D">
              <w:rPr>
                <w:b/>
                <w:bCs/>
                <w:lang w:eastAsia="fr-FR"/>
              </w:rPr>
              <w:t>situation de communication</w:t>
            </w:r>
            <w:r w:rsidRPr="00DA5C4D">
              <w:rPr>
                <w:lang w:eastAsia="fr-FR"/>
              </w:rPr>
              <w:t>, les </w:t>
            </w:r>
            <w:r w:rsidRPr="00DA5C4D">
              <w:rPr>
                <w:b/>
                <w:bCs/>
                <w:lang w:eastAsia="fr-FR"/>
              </w:rPr>
              <w:t>schémas</w:t>
            </w:r>
            <w:r w:rsidR="00DA5C4D" w:rsidRPr="00DA5C4D">
              <w:rPr>
                <w:b/>
                <w:bCs/>
                <w:lang w:eastAsia="fr-FR"/>
              </w:rPr>
              <w:t xml:space="preserve"> </w:t>
            </w:r>
            <w:r w:rsidRPr="00DA5C4D">
              <w:rPr>
                <w:b/>
                <w:bCs/>
                <w:lang w:eastAsia="fr-FR"/>
              </w:rPr>
              <w:t>intonatifs</w:t>
            </w:r>
            <w:r w:rsidRPr="00DA5C4D">
              <w:rPr>
                <w:lang w:eastAsia="fr-FR"/>
              </w:rPr>
              <w:t> et les </w:t>
            </w:r>
            <w:r w:rsidRPr="00DA5C4D">
              <w:rPr>
                <w:b/>
                <w:bCs/>
                <w:lang w:eastAsia="fr-FR"/>
              </w:rPr>
              <w:t>auxiliaires</w:t>
            </w:r>
            <w:r w:rsidRPr="00DA5C4D">
              <w:rPr>
                <w:lang w:eastAsia="fr-FR"/>
              </w:rPr>
              <w:t> </w:t>
            </w:r>
            <w:r w:rsidRPr="00DA5C4D">
              <w:rPr>
                <w:b/>
                <w:bCs/>
                <w:lang w:eastAsia="fr-FR"/>
              </w:rPr>
              <w:t>visuels</w:t>
            </w:r>
            <w:r w:rsidRPr="00DA5C4D">
              <w:rPr>
                <w:lang w:eastAsia="fr-FR"/>
              </w:rPr>
              <w:t>, dont la </w:t>
            </w:r>
            <w:r w:rsidRPr="00DA5C4D">
              <w:rPr>
                <w:b/>
                <w:bCs/>
                <w:lang w:eastAsia="fr-FR"/>
              </w:rPr>
              <w:t>gestuelle</w:t>
            </w:r>
            <w:r w:rsidRPr="00DA5C4D">
              <w:rPr>
                <w:lang w:eastAsia="fr-FR"/>
              </w:rPr>
              <w:t>, pour déduire le sens d'un message oral et réagir.</w:t>
            </w:r>
          </w:p>
          <w:p w:rsidR="00DA5C4D" w:rsidRPr="00DA5C4D" w:rsidRDefault="00DA5C4D" w:rsidP="00DA5C4D">
            <w:pPr>
              <w:rPr>
                <w:lang w:eastAsia="fr-FR"/>
              </w:rPr>
            </w:pPr>
          </w:p>
          <w:p w:rsidR="00E12869" w:rsidRPr="00DA5C4D" w:rsidRDefault="00E12869" w:rsidP="00DA5C4D">
            <w:pPr>
              <w:rPr>
                <w:lang w:eastAsia="fr-FR"/>
              </w:rPr>
            </w:pPr>
            <w:r w:rsidRPr="00DA5C4D">
              <w:rPr>
                <w:lang w:eastAsia="fr-FR"/>
              </w:rPr>
              <w:t>→ </w:t>
            </w:r>
            <w:r w:rsidRPr="00DA5C4D">
              <w:rPr>
                <w:b/>
                <w:bCs/>
                <w:lang w:eastAsia="fr-FR"/>
              </w:rPr>
              <w:t>Répondre</w:t>
            </w:r>
            <w:r w:rsidRPr="00DA5C4D">
              <w:rPr>
                <w:lang w:eastAsia="fr-FR"/>
              </w:rPr>
              <w:t> à des </w:t>
            </w:r>
            <w:r w:rsidRPr="00DA5C4D">
              <w:rPr>
                <w:b/>
                <w:bCs/>
                <w:lang w:eastAsia="fr-FR"/>
              </w:rPr>
              <w:t>questions</w:t>
            </w:r>
            <w:r w:rsidRPr="00DA5C4D">
              <w:rPr>
                <w:lang w:eastAsia="fr-FR"/>
              </w:rPr>
              <w:t> simples et </w:t>
            </w:r>
            <w:r w:rsidRPr="00DA5C4D">
              <w:rPr>
                <w:b/>
                <w:bCs/>
                <w:lang w:eastAsia="fr-FR"/>
              </w:rPr>
              <w:t>en</w:t>
            </w:r>
            <w:r w:rsidRPr="00DA5C4D">
              <w:rPr>
                <w:lang w:eastAsia="fr-FR"/>
              </w:rPr>
              <w:t> </w:t>
            </w:r>
            <w:r w:rsidRPr="00DA5C4D">
              <w:rPr>
                <w:b/>
                <w:bCs/>
                <w:lang w:eastAsia="fr-FR"/>
              </w:rPr>
              <w:t>poser</w:t>
            </w:r>
            <w:r w:rsidRPr="00DA5C4D">
              <w:rPr>
                <w:lang w:eastAsia="fr-FR"/>
              </w:rPr>
              <w:t> pour</w:t>
            </w:r>
            <w:r w:rsidR="00DA5C4D" w:rsidRPr="00DA5C4D">
              <w:rPr>
                <w:lang w:eastAsia="fr-FR"/>
              </w:rPr>
              <w:t xml:space="preserve"> </w:t>
            </w:r>
            <w:r w:rsidRPr="00DA5C4D">
              <w:rPr>
                <w:b/>
                <w:bCs/>
                <w:lang w:eastAsia="fr-FR"/>
              </w:rPr>
              <w:t>poursuivre</w:t>
            </w:r>
            <w:r w:rsidRPr="00DA5C4D">
              <w:rPr>
                <w:lang w:eastAsia="fr-FR"/>
              </w:rPr>
              <w:t> /</w:t>
            </w:r>
            <w:r w:rsidR="00DA5C4D" w:rsidRPr="00DA5C4D">
              <w:rPr>
                <w:lang w:eastAsia="fr-FR"/>
              </w:rPr>
              <w:t xml:space="preserve"> </w:t>
            </w:r>
            <w:r w:rsidRPr="00DA5C4D">
              <w:rPr>
                <w:lang w:eastAsia="fr-FR"/>
              </w:rPr>
              <w:t> </w:t>
            </w:r>
            <w:r w:rsidRPr="00DA5C4D">
              <w:rPr>
                <w:b/>
                <w:bCs/>
                <w:lang w:eastAsia="fr-FR"/>
              </w:rPr>
              <w:t>relancer</w:t>
            </w:r>
            <w:r w:rsidRPr="00DA5C4D">
              <w:rPr>
                <w:lang w:eastAsia="fr-FR"/>
              </w:rPr>
              <w:t> la </w:t>
            </w:r>
            <w:r w:rsidRPr="00DA5C4D">
              <w:rPr>
                <w:b/>
                <w:bCs/>
                <w:lang w:eastAsia="fr-FR"/>
              </w:rPr>
              <w:t>conversation</w:t>
            </w:r>
            <w:r w:rsidRPr="00DA5C4D">
              <w:rPr>
                <w:lang w:eastAsia="fr-FR"/>
              </w:rPr>
              <w:t>.</w:t>
            </w:r>
          </w:p>
          <w:p w:rsidR="00DA5C4D" w:rsidRPr="00DA5C4D" w:rsidRDefault="00DA5C4D" w:rsidP="00DA5C4D">
            <w:pPr>
              <w:rPr>
                <w:lang w:eastAsia="fr-FR"/>
              </w:rPr>
            </w:pPr>
          </w:p>
          <w:p w:rsidR="00E12869" w:rsidRPr="00DA5C4D" w:rsidRDefault="00E12869" w:rsidP="00DA5C4D">
            <w:pPr>
              <w:rPr>
                <w:lang w:eastAsia="fr-FR"/>
              </w:rPr>
            </w:pPr>
            <w:r w:rsidRPr="00DA5C4D">
              <w:rPr>
                <w:lang w:eastAsia="fr-FR"/>
              </w:rPr>
              <w:t>→ </w:t>
            </w:r>
            <w:r w:rsidRPr="00DA5C4D">
              <w:rPr>
                <w:b/>
                <w:bCs/>
                <w:lang w:eastAsia="fr-FR"/>
              </w:rPr>
              <w:t>Mémoriser</w:t>
            </w:r>
            <w:r w:rsidRPr="00DA5C4D">
              <w:rPr>
                <w:lang w:eastAsia="fr-FR"/>
              </w:rPr>
              <w:t> des expressions courantes pour indiquer qu'il a compris ou qu'il n'a pas compris, pour demander la répétition, pour exprimer ses gouts et ses sentiments, pour solliciter l'avis de l'interlocuteur, exprimer son opinion, l'accord, le désaccord.</w:t>
            </w:r>
          </w:p>
          <w:p w:rsidR="00DA5C4D" w:rsidRPr="00DA5C4D" w:rsidRDefault="00DA5C4D" w:rsidP="00DA5C4D">
            <w:pPr>
              <w:rPr>
                <w:lang w:eastAsia="fr-FR"/>
              </w:rPr>
            </w:pPr>
          </w:p>
          <w:p w:rsidR="00E12869" w:rsidRPr="00DA5C4D" w:rsidRDefault="00E12869" w:rsidP="00DA5C4D">
            <w:pPr>
              <w:rPr>
                <w:lang w:eastAsia="fr-FR"/>
              </w:rPr>
            </w:pPr>
            <w:r w:rsidRPr="00DA5C4D">
              <w:rPr>
                <w:lang w:eastAsia="fr-FR"/>
              </w:rPr>
              <w:t>→ Utiliser quelques </w:t>
            </w:r>
            <w:r w:rsidRPr="00DA5C4D">
              <w:rPr>
                <w:b/>
                <w:bCs/>
                <w:lang w:eastAsia="fr-FR"/>
              </w:rPr>
              <w:t>onomatopées</w:t>
            </w:r>
            <w:r w:rsidRPr="00DA5C4D">
              <w:rPr>
                <w:lang w:eastAsia="fr-FR"/>
              </w:rPr>
              <w:t> et </w:t>
            </w:r>
            <w:r w:rsidRPr="00DA5C4D">
              <w:rPr>
                <w:b/>
                <w:bCs/>
                <w:lang w:eastAsia="fr-FR"/>
              </w:rPr>
              <w:t>moduler sa voix</w:t>
            </w:r>
            <w:r w:rsidRPr="00DA5C4D">
              <w:rPr>
                <w:lang w:eastAsia="fr-FR"/>
              </w:rPr>
              <w:t> pour exprimer un sentiment, une hésitation, la surprise, le dégout...</w:t>
            </w:r>
          </w:p>
        </w:tc>
        <w:tc>
          <w:tcPr>
            <w:tcW w:w="2552" w:type="dxa"/>
            <w:vAlign w:val="center"/>
          </w:tcPr>
          <w:p w:rsidR="00E12869" w:rsidRPr="00DA5C4D" w:rsidRDefault="00C45DAE" w:rsidP="00C45DAE">
            <w:r>
              <w:t>Se poser mutuellement des questions (4-5) avec des supports visuels et des référents</w:t>
            </w:r>
          </w:p>
        </w:tc>
        <w:tc>
          <w:tcPr>
            <w:tcW w:w="2551" w:type="dxa"/>
            <w:vAlign w:val="center"/>
          </w:tcPr>
          <w:p w:rsidR="00E12869" w:rsidRPr="00DA5C4D" w:rsidRDefault="00C45DAE" w:rsidP="008E45AD">
            <w:r>
              <w:t xml:space="preserve">Se poser mutuellement des questions (7-8) avec des supports visuels </w:t>
            </w:r>
          </w:p>
        </w:tc>
        <w:tc>
          <w:tcPr>
            <w:tcW w:w="2629" w:type="dxa"/>
            <w:vAlign w:val="center"/>
          </w:tcPr>
          <w:p w:rsidR="00E12869" w:rsidRPr="00DA5C4D" w:rsidRDefault="00C45DAE" w:rsidP="008E45AD">
            <w:r>
              <w:t xml:space="preserve">Se poser mutuellement des questions (10) </w:t>
            </w:r>
          </w:p>
        </w:tc>
      </w:tr>
    </w:tbl>
    <w:p w:rsidR="00E12869" w:rsidRPr="008E45AD" w:rsidRDefault="00E12869">
      <w:pPr>
        <w:rPr>
          <w:rFonts w:ascii="Arial" w:eastAsia="Times New Roman" w:hAnsi="Arial" w:cs="Arial"/>
          <w:b/>
          <w:bCs/>
          <w:color w:val="16808D"/>
          <w:sz w:val="16"/>
          <w:szCs w:val="20"/>
          <w:lang w:eastAsia="fr-FR"/>
        </w:rPr>
      </w:pPr>
    </w:p>
    <w:sectPr w:rsidR="00E12869" w:rsidRPr="008E45AD" w:rsidSect="00DA5C4D">
      <w:pgSz w:w="16838" w:h="11906" w:orient="landscape"/>
      <w:pgMar w:top="284" w:right="567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27419"/>
    <w:multiLevelType w:val="multilevel"/>
    <w:tmpl w:val="4EE4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32554A"/>
    <w:multiLevelType w:val="multilevel"/>
    <w:tmpl w:val="8C703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B57E44"/>
    <w:multiLevelType w:val="multilevel"/>
    <w:tmpl w:val="713C7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A41B07"/>
    <w:multiLevelType w:val="multilevel"/>
    <w:tmpl w:val="05D62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170DF5"/>
    <w:multiLevelType w:val="multilevel"/>
    <w:tmpl w:val="52226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16317E"/>
    <w:multiLevelType w:val="multilevel"/>
    <w:tmpl w:val="D572F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E34B69"/>
    <w:multiLevelType w:val="multilevel"/>
    <w:tmpl w:val="611C0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E47D57"/>
    <w:multiLevelType w:val="multilevel"/>
    <w:tmpl w:val="9940C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BF54462"/>
    <w:multiLevelType w:val="multilevel"/>
    <w:tmpl w:val="682CE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D9175F4"/>
    <w:multiLevelType w:val="multilevel"/>
    <w:tmpl w:val="BD0AA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412668"/>
    <w:multiLevelType w:val="multilevel"/>
    <w:tmpl w:val="4C060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FBE015C"/>
    <w:multiLevelType w:val="multilevel"/>
    <w:tmpl w:val="A49EE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506543"/>
    <w:multiLevelType w:val="multilevel"/>
    <w:tmpl w:val="FA82F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F26C25"/>
    <w:multiLevelType w:val="multilevel"/>
    <w:tmpl w:val="1D68A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7342D14"/>
    <w:multiLevelType w:val="multilevel"/>
    <w:tmpl w:val="2E004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3C25E16"/>
    <w:multiLevelType w:val="multilevel"/>
    <w:tmpl w:val="929E3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416DB3"/>
    <w:multiLevelType w:val="multilevel"/>
    <w:tmpl w:val="5A526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0D852C1"/>
    <w:multiLevelType w:val="multilevel"/>
    <w:tmpl w:val="EC809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13E2E0E"/>
    <w:multiLevelType w:val="multilevel"/>
    <w:tmpl w:val="FBEC5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89011A9"/>
    <w:multiLevelType w:val="multilevel"/>
    <w:tmpl w:val="6BD0A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B5829C9"/>
    <w:multiLevelType w:val="multilevel"/>
    <w:tmpl w:val="6D20F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FC427A6"/>
    <w:multiLevelType w:val="multilevel"/>
    <w:tmpl w:val="8D78C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3FC7A0A"/>
    <w:multiLevelType w:val="multilevel"/>
    <w:tmpl w:val="36221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43926EA"/>
    <w:multiLevelType w:val="multilevel"/>
    <w:tmpl w:val="38B02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67F740D"/>
    <w:multiLevelType w:val="multilevel"/>
    <w:tmpl w:val="E31A0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97F0D5C"/>
    <w:multiLevelType w:val="multilevel"/>
    <w:tmpl w:val="590C9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C4D16F0"/>
    <w:multiLevelType w:val="multilevel"/>
    <w:tmpl w:val="49443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EE9299C"/>
    <w:multiLevelType w:val="multilevel"/>
    <w:tmpl w:val="DB500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4D859C7"/>
    <w:multiLevelType w:val="multilevel"/>
    <w:tmpl w:val="FEA81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7D75293"/>
    <w:multiLevelType w:val="multilevel"/>
    <w:tmpl w:val="313C5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92F65A8"/>
    <w:multiLevelType w:val="multilevel"/>
    <w:tmpl w:val="58508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AAB4FF1"/>
    <w:multiLevelType w:val="multilevel"/>
    <w:tmpl w:val="08ACF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DFC121E"/>
    <w:multiLevelType w:val="multilevel"/>
    <w:tmpl w:val="768E9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5"/>
  </w:num>
  <w:num w:numId="3">
    <w:abstractNumId w:val="14"/>
  </w:num>
  <w:num w:numId="4">
    <w:abstractNumId w:val="4"/>
  </w:num>
  <w:num w:numId="5">
    <w:abstractNumId w:val="20"/>
  </w:num>
  <w:num w:numId="6">
    <w:abstractNumId w:val="6"/>
  </w:num>
  <w:num w:numId="7">
    <w:abstractNumId w:val="26"/>
  </w:num>
  <w:num w:numId="8">
    <w:abstractNumId w:val="21"/>
  </w:num>
  <w:num w:numId="9">
    <w:abstractNumId w:val="30"/>
  </w:num>
  <w:num w:numId="10">
    <w:abstractNumId w:val="7"/>
  </w:num>
  <w:num w:numId="11">
    <w:abstractNumId w:val="24"/>
  </w:num>
  <w:num w:numId="12">
    <w:abstractNumId w:val="5"/>
  </w:num>
  <w:num w:numId="13">
    <w:abstractNumId w:val="31"/>
  </w:num>
  <w:num w:numId="14">
    <w:abstractNumId w:val="32"/>
  </w:num>
  <w:num w:numId="15">
    <w:abstractNumId w:val="22"/>
  </w:num>
  <w:num w:numId="16">
    <w:abstractNumId w:val="0"/>
  </w:num>
  <w:num w:numId="17">
    <w:abstractNumId w:val="13"/>
  </w:num>
  <w:num w:numId="18">
    <w:abstractNumId w:val="27"/>
  </w:num>
  <w:num w:numId="19">
    <w:abstractNumId w:val="25"/>
  </w:num>
  <w:num w:numId="20">
    <w:abstractNumId w:val="2"/>
  </w:num>
  <w:num w:numId="21">
    <w:abstractNumId w:val="28"/>
  </w:num>
  <w:num w:numId="22">
    <w:abstractNumId w:val="3"/>
  </w:num>
  <w:num w:numId="23">
    <w:abstractNumId w:val="10"/>
  </w:num>
  <w:num w:numId="24">
    <w:abstractNumId w:val="18"/>
  </w:num>
  <w:num w:numId="25">
    <w:abstractNumId w:val="23"/>
  </w:num>
  <w:num w:numId="26">
    <w:abstractNumId w:val="9"/>
  </w:num>
  <w:num w:numId="27">
    <w:abstractNumId w:val="19"/>
  </w:num>
  <w:num w:numId="28">
    <w:abstractNumId w:val="29"/>
  </w:num>
  <w:num w:numId="29">
    <w:abstractNumId w:val="16"/>
  </w:num>
  <w:num w:numId="30">
    <w:abstractNumId w:val="1"/>
  </w:num>
  <w:num w:numId="31">
    <w:abstractNumId w:val="17"/>
  </w:num>
  <w:num w:numId="32">
    <w:abstractNumId w:val="12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CDC"/>
    <w:rsid w:val="00025E68"/>
    <w:rsid w:val="001373BB"/>
    <w:rsid w:val="002A1A89"/>
    <w:rsid w:val="00413279"/>
    <w:rsid w:val="004E0775"/>
    <w:rsid w:val="006324E2"/>
    <w:rsid w:val="0072644B"/>
    <w:rsid w:val="008E45AD"/>
    <w:rsid w:val="009A2F07"/>
    <w:rsid w:val="00B323E4"/>
    <w:rsid w:val="00B36A31"/>
    <w:rsid w:val="00C45DAE"/>
    <w:rsid w:val="00C57B81"/>
    <w:rsid w:val="00CC5CDC"/>
    <w:rsid w:val="00D224C4"/>
    <w:rsid w:val="00DA5C4D"/>
    <w:rsid w:val="00E12869"/>
    <w:rsid w:val="00E750FE"/>
    <w:rsid w:val="00EE45E5"/>
    <w:rsid w:val="00F0672F"/>
    <w:rsid w:val="00FA5017"/>
    <w:rsid w:val="00FA7751"/>
    <w:rsid w:val="00FF5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CC5C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CC5C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5</Pages>
  <Words>1660</Words>
  <Characters>9134</Characters>
  <Application>Microsoft Office Word</Application>
  <DocSecurity>0</DocSecurity>
  <Lines>76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Emilie Pinel</dc:creator>
  <cp:lastModifiedBy>Emilie Pinel</cp:lastModifiedBy>
  <cp:revision>5</cp:revision>
  <dcterms:created xsi:type="dcterms:W3CDTF">2016-03-04T20:19:00Z</dcterms:created>
  <dcterms:modified xsi:type="dcterms:W3CDTF">2016-04-21T12:28:00Z</dcterms:modified>
</cp:coreProperties>
</file>