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0.png" ContentType="image/png"/>
  <Override PartName="/word/media/image1.png" ContentType="image/png"/>
  <Override PartName="/word/media/image12.png" ContentType="image/png"/>
  <Override PartName="/word/media/image3.png" ContentType="image/png"/>
  <Override PartName="/word/media/image8.png" ContentType="image/png"/>
  <Override PartName="/word/media/image17.png" ContentType="image/png"/>
  <Override PartName="/word/media/image19.png" ContentType="image/png"/>
  <Override PartName="/word/media/image11.png" ContentType="image/png"/>
  <Override PartName="/word/media/image2.png" ContentType="image/png"/>
  <Override PartName="/word/media/image15.png" ContentType="image/png"/>
  <Override PartName="/word/media/image14.png" ContentType="image/png"/>
  <Override PartName="/word/media/image5.png" ContentType="image/png"/>
  <Override PartName="/word/media/image6.svg" ContentType="image/svg"/>
  <Override PartName="/word/media/image13.png" ContentType="image/png"/>
  <Override PartName="/word/media/image4.png" ContentType="image/png"/>
  <Override PartName="/word/media/image9.png" ContentType="image/png"/>
  <Override PartName="/word/media/image20.png" ContentType="image/png"/>
  <Override PartName="/word/media/image18.png" ContentType="image/png"/>
  <Override PartName="/word/media/image16.png" ContentType="image/png"/>
  <Override PartName="/word/media/image7.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ntenudetableau"/>
        <w:pBdr>
          <w:top w:val="single" w:sz="4" w:space="1" w:color="000000"/>
        </w:pBdr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  <w:t>Elève</w:t>
      </w:r>
      <w:r>
        <w:rPr>
          <w:rFonts w:cs="Calibri" w:ascii="Calibri" w:hAnsi="Calibri"/>
        </w:rPr>
        <w:t> </w:t>
      </w:r>
      <w:r>
        <w:rPr>
          <w:rFonts w:cs="Arial" w:ascii="Marianne" w:hAnsi="Marianne"/>
        </w:rPr>
        <w:t xml:space="preserve">: </w:t>
        <w:tab/>
        <w:tab/>
        <w:tab/>
        <w:tab/>
        <w:t xml:space="preserve">                                        </w:t>
        <w:tab/>
        <w:t>Classe</w:t>
      </w:r>
      <w:r>
        <w:rPr>
          <w:rFonts w:cs="Calibri" w:ascii="Calibri" w:hAnsi="Calibri"/>
        </w:rPr>
        <w:t> </w:t>
      </w:r>
      <w:r>
        <w:rPr>
          <w:rFonts w:cs="Arial" w:ascii="Marianne" w:hAnsi="Marianne"/>
        </w:rPr>
        <w:t>:</w:t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  <w:t>Enseignant (e)</w:t>
      </w:r>
      <w:r>
        <w:rPr>
          <w:rFonts w:cs="Calibri" w:ascii="Calibri" w:hAnsi="Calibri"/>
        </w:rPr>
        <w:t> </w:t>
      </w:r>
      <w:r>
        <w:rPr>
          <w:rFonts w:cs="Arial" w:ascii="Marianne" w:hAnsi="Marianne"/>
        </w:rPr>
        <w:t xml:space="preserve">: </w:t>
        <w:tab/>
        <w:tab/>
        <w:tab/>
        <w:tab/>
        <w:tab/>
        <w:tab/>
        <w:tab/>
        <w:t>Directeur</w:t>
      </w:r>
      <w:r>
        <w:rPr>
          <w:rFonts w:cs="Calibri" w:ascii="Calibri" w:hAnsi="Calibri"/>
        </w:rPr>
        <w:t> </w:t>
      </w:r>
      <w:r>
        <w:rPr>
          <w:rFonts w:cs="Arial" w:ascii="Marianne" w:hAnsi="Marianne"/>
        </w:rPr>
        <w:t>:</w:t>
      </w:r>
    </w:p>
    <w:p>
      <w:pPr>
        <w:pStyle w:val="Standard"/>
        <w:pBdr>
          <w:bottom w:val="single" w:sz="4" w:space="1" w:color="000000"/>
        </w:pBdr>
        <w:spacing w:beforeAutospacing="1" w:after="120"/>
        <w:rPr>
          <w:rFonts w:ascii="Marianne" w:hAnsi="Marianne" w:cs="Arial"/>
        </w:rPr>
      </w:pPr>
      <w:r>
        <w:rPr>
          <w:rFonts w:cs="Arial" w:ascii="Marianne" w:hAnsi="Marianne"/>
        </w:rPr>
        <w:t>AESH</w:t>
      </w:r>
      <w:r>
        <w:rPr>
          <w:rFonts w:cs="Calibri" w:ascii="Calibri" w:hAnsi="Calibri"/>
        </w:rPr>
        <w:t> </w:t>
      </w:r>
      <w:r>
        <w:rPr>
          <w:rFonts w:cs="Arial" w:ascii="Marianne" w:hAnsi="Marianne"/>
        </w:rPr>
        <w:t xml:space="preserve">: </w:t>
      </w:r>
    </w:p>
    <w:p>
      <w:pPr>
        <w:pStyle w:val="Standard"/>
        <w:rPr>
          <w:rFonts w:ascii="Marianne" w:hAnsi="Marianne" w:cs="Arial"/>
          <w:sz w:val="18"/>
          <w:szCs w:val="18"/>
        </w:rPr>
      </w:pPr>
      <w:r>
        <w:rPr>
          <w:rFonts w:cs="Arial" w:ascii="Marianne" w:hAnsi="Marianne"/>
          <w:sz w:val="18"/>
          <w:szCs w:val="18"/>
        </w:rPr>
        <w:t xml:space="preserve">Rédiger un protocole d’aide à la gestion de crise, permet de s'engager dans un </w:t>
      </w:r>
      <w:r>
        <w:rPr>
          <w:rFonts w:cs="Arial" w:ascii="Marianne" w:hAnsi="Marianne"/>
          <w:b/>
          <w:bCs/>
          <w:sz w:val="18"/>
          <w:szCs w:val="18"/>
        </w:rPr>
        <w:t xml:space="preserve">processus de réflexion collective </w:t>
      </w:r>
      <w:r>
        <w:rPr>
          <w:rFonts w:cs="Arial" w:ascii="Marianne" w:hAnsi="Marianne"/>
          <w:sz w:val="18"/>
          <w:szCs w:val="18"/>
        </w:rPr>
        <w:t>pour</w:t>
      </w:r>
      <w:r>
        <w:rPr>
          <w:rFonts w:cs="Calibri" w:ascii="Calibri" w:hAnsi="Calibri"/>
          <w:sz w:val="18"/>
          <w:szCs w:val="18"/>
        </w:rPr>
        <w:t> </w:t>
      </w:r>
      <w:r>
        <w:rPr>
          <w:rFonts w:cs="Arial" w:ascii="Marianne" w:hAnsi="Marianne"/>
          <w:sz w:val="18"/>
          <w:szCs w:val="18"/>
        </w:rPr>
        <w:t>:</w:t>
      </w:r>
    </w:p>
    <w:p>
      <w:pPr>
        <w:pStyle w:val="Standard"/>
        <w:rPr>
          <w:rFonts w:ascii="Marianne" w:hAnsi="Marianne" w:cs="Arial"/>
          <w:sz w:val="18"/>
          <w:szCs w:val="18"/>
        </w:rPr>
      </w:pPr>
      <w:r>
        <w:rPr>
          <w:rFonts w:cs="Arial" w:ascii="Marianne" w:hAnsi="Marianne"/>
          <w:sz w:val="18"/>
          <w:szCs w:val="18"/>
        </w:rPr>
      </w:r>
    </w:p>
    <w:p>
      <w:pPr>
        <w:pStyle w:val="Standard"/>
        <w:numPr>
          <w:ilvl w:val="0"/>
          <w:numId w:val="1"/>
        </w:numPr>
        <w:rPr>
          <w:rFonts w:ascii="Marianne" w:hAnsi="Marianne" w:cs="Arial"/>
          <w:sz w:val="18"/>
          <w:szCs w:val="18"/>
        </w:rPr>
      </w:pPr>
      <w:r>
        <w:rPr>
          <w:rFonts w:cs="Arial" w:ascii="Marianne" w:hAnsi="Marianne"/>
          <w:b/>
          <w:bCs/>
          <w:sz w:val="18"/>
          <w:szCs w:val="18"/>
        </w:rPr>
        <w:t>Éviter la crise</w:t>
      </w:r>
      <w:r>
        <w:rPr>
          <w:rFonts w:cs="Arial" w:ascii="Marianne" w:hAnsi="Marianne"/>
          <w:sz w:val="18"/>
          <w:szCs w:val="18"/>
        </w:rPr>
        <w:t xml:space="preserve"> en </w:t>
      </w:r>
      <w:r>
        <w:rPr>
          <w:rFonts w:cs="Arial" w:ascii="Marianne" w:hAnsi="Marianne"/>
          <w:b/>
          <w:bCs/>
          <w:sz w:val="18"/>
          <w:szCs w:val="18"/>
        </w:rPr>
        <w:t>identifiant</w:t>
      </w:r>
      <w:r>
        <w:rPr>
          <w:rFonts w:cs="Arial" w:ascii="Marianne" w:hAnsi="Marianne"/>
          <w:sz w:val="18"/>
          <w:szCs w:val="18"/>
        </w:rPr>
        <w:t xml:space="preserve"> et en </w:t>
      </w:r>
      <w:r>
        <w:rPr>
          <w:rFonts w:cs="Arial" w:ascii="Marianne" w:hAnsi="Marianne"/>
          <w:b/>
          <w:bCs/>
          <w:sz w:val="18"/>
          <w:szCs w:val="18"/>
        </w:rPr>
        <w:t xml:space="preserve">anticipant </w:t>
      </w:r>
      <w:r>
        <w:rPr>
          <w:rFonts w:cs="Arial" w:ascii="Marianne" w:hAnsi="Marianne"/>
          <w:sz w:val="18"/>
          <w:szCs w:val="18"/>
        </w:rPr>
        <w:t xml:space="preserve">les actions qui peuvent </w:t>
      </w:r>
      <w:r>
        <w:rPr>
          <w:rFonts w:cs="Arial" w:ascii="Marianne" w:hAnsi="Marianne"/>
          <w:b/>
          <w:bCs/>
          <w:sz w:val="18"/>
          <w:szCs w:val="18"/>
        </w:rPr>
        <w:t>aider l'élève à se calmer.</w:t>
      </w:r>
    </w:p>
    <w:p>
      <w:pPr>
        <w:pStyle w:val="Standard"/>
        <w:numPr>
          <w:ilvl w:val="0"/>
          <w:numId w:val="1"/>
        </w:numPr>
        <w:rPr>
          <w:rFonts w:ascii="Marianne" w:hAnsi="Marianne" w:cs="Arial"/>
          <w:sz w:val="18"/>
          <w:szCs w:val="18"/>
        </w:rPr>
      </w:pPr>
      <w:r>
        <w:rPr>
          <w:rFonts w:cs="Arial" w:ascii="Marianne" w:hAnsi="Marianne"/>
          <w:b/>
          <w:bCs/>
          <w:sz w:val="18"/>
          <w:szCs w:val="18"/>
        </w:rPr>
        <w:t xml:space="preserve">Prévenir l’élève </w:t>
      </w:r>
      <w:r>
        <w:rPr>
          <w:rFonts w:cs="Arial" w:ascii="Marianne" w:hAnsi="Marianne"/>
          <w:bCs/>
          <w:sz w:val="18"/>
          <w:szCs w:val="18"/>
        </w:rPr>
        <w:t>d’une réaction possible à une situation (opposition, moment d’attente)</w:t>
      </w:r>
    </w:p>
    <w:p>
      <w:pPr>
        <w:pStyle w:val="Standard"/>
        <w:numPr>
          <w:ilvl w:val="0"/>
          <w:numId w:val="1"/>
        </w:numPr>
        <w:rPr>
          <w:rFonts w:ascii="Marianne" w:hAnsi="Marianne" w:cs="Arial"/>
          <w:sz w:val="18"/>
          <w:szCs w:val="18"/>
        </w:rPr>
      </w:pPr>
      <w:r>
        <w:rPr>
          <w:rFonts w:cs="Arial" w:ascii="Marianne" w:hAnsi="Marianne"/>
          <w:b/>
          <w:bCs/>
          <w:sz w:val="18"/>
          <w:szCs w:val="18"/>
        </w:rPr>
        <w:t>Prévoir</w:t>
      </w:r>
      <w:r>
        <w:rPr>
          <w:rFonts w:cs="Arial" w:ascii="Marianne" w:hAnsi="Marianne"/>
          <w:sz w:val="18"/>
          <w:szCs w:val="18"/>
        </w:rPr>
        <w:t xml:space="preserve"> et </w:t>
      </w:r>
      <w:r>
        <w:rPr>
          <w:rFonts w:cs="Arial" w:ascii="Marianne" w:hAnsi="Marianne"/>
          <w:b/>
          <w:bCs/>
          <w:sz w:val="18"/>
          <w:szCs w:val="18"/>
        </w:rPr>
        <w:t>maîtriser</w:t>
      </w:r>
      <w:r>
        <w:rPr>
          <w:rFonts w:cs="Arial" w:ascii="Marianne" w:hAnsi="Marianne"/>
          <w:sz w:val="18"/>
          <w:szCs w:val="18"/>
        </w:rPr>
        <w:t xml:space="preserve"> </w:t>
      </w:r>
      <w:r>
        <w:rPr>
          <w:rFonts w:cs="Arial" w:ascii="Marianne" w:hAnsi="Marianne"/>
          <w:b/>
          <w:bCs/>
          <w:sz w:val="18"/>
          <w:szCs w:val="18"/>
        </w:rPr>
        <w:t>les contraintes organisationnelles</w:t>
      </w:r>
      <w:r>
        <w:rPr>
          <w:rFonts w:cs="Arial" w:ascii="Marianne" w:hAnsi="Marianne"/>
          <w:sz w:val="18"/>
          <w:szCs w:val="18"/>
        </w:rPr>
        <w:t xml:space="preserve"> pour assurer la sérénité de tous</w:t>
      </w:r>
    </w:p>
    <w:p>
      <w:pPr>
        <w:pStyle w:val="Standard"/>
        <w:numPr>
          <w:ilvl w:val="0"/>
          <w:numId w:val="1"/>
        </w:numPr>
        <w:rPr>
          <w:rFonts w:ascii="Marianne" w:hAnsi="Marianne" w:cs="Arial"/>
          <w:sz w:val="18"/>
          <w:szCs w:val="18"/>
        </w:rPr>
      </w:pPr>
      <w:r>
        <w:rPr>
          <w:rFonts w:cs="Arial" w:ascii="Marianne" w:hAnsi="Marianne"/>
          <w:b/>
          <w:bCs/>
          <w:sz w:val="18"/>
          <w:szCs w:val="18"/>
        </w:rPr>
        <w:t>Faciliter la gestion des émotions</w:t>
      </w:r>
      <w:r>
        <w:rPr>
          <w:rFonts w:cs="Arial" w:ascii="Marianne" w:hAnsi="Marianne"/>
          <w:sz w:val="18"/>
          <w:szCs w:val="18"/>
        </w:rPr>
        <w:t xml:space="preserve"> des intervenants et donc par conséquence ne pas </w:t>
      </w:r>
      <w:r>
        <w:rPr>
          <w:rFonts w:cs="Arial" w:ascii="Marianne" w:hAnsi="Marianne"/>
          <w:b/>
          <w:bCs/>
          <w:sz w:val="18"/>
          <w:szCs w:val="18"/>
        </w:rPr>
        <w:t>surajouter du stress</w:t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</w:r>
    </w:p>
    <w:tbl>
      <w:tblPr>
        <w:tblW w:w="9638" w:type="dxa"/>
        <w:jc w:val="start"/>
        <w:tblInd w:w="0" w:type="dxa"/>
        <w:tblLayout w:type="fixed"/>
        <w:tblCellMar>
          <w:top w:w="55" w:type="dxa"/>
          <w:start w:w="55" w:type="dxa"/>
          <w:bottom w:w="55" w:type="dxa"/>
          <w:end w:w="55" w:type="dxa"/>
        </w:tblCellMar>
        <w:tblLook w:val="0000" w:noHBand="0" w:noVBand="0" w:firstColumn="0" w:lastRow="0" w:lastColumn="0" w:firstRow="0"/>
      </w:tblPr>
      <w:tblGrid>
        <w:gridCol w:w="9638"/>
      </w:tblGrid>
      <w:tr>
        <w:trPr/>
        <w:tc>
          <w:tcPr>
            <w:tcW w:w="963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Marianne" w:hAnsi="Marianne" w:cs="Arial"/>
                <w:b/>
                <w:bCs/>
                <w:color w:val="002060"/>
              </w:rPr>
            </w:pPr>
            <w:r>
              <w:rPr>
                <w:rFonts w:cs="Arial" w:ascii="Marianne" w:hAnsi="Marianne"/>
                <w:b/>
                <w:bCs/>
                <w:color w:val="002060"/>
              </w:rPr>
            </w:r>
          </w:p>
          <w:p>
            <w:pPr>
              <w:pStyle w:val="Contenudetableau"/>
              <w:numPr>
                <w:ilvl w:val="0"/>
                <w:numId w:val="4"/>
              </w:numPr>
              <w:jc w:val="center"/>
              <w:rPr>
                <w:rFonts w:ascii="Marianne" w:hAnsi="Marianne" w:cs="Arial"/>
                <w:b/>
                <w:bCs/>
                <w:color w:val="002060"/>
              </w:rPr>
            </w:pPr>
            <w:r>
              <w:rPr>
                <w:rFonts w:cs="Arial" w:ascii="Marianne" w:hAnsi="Marianne"/>
                <w:b/>
                <w:bCs/>
                <w:color w:val="FF0000"/>
              </w:rPr>
              <w:t>Calme</w:t>
            </w:r>
            <w:r>
              <w:rPr>
                <w:rFonts w:cs="Calibri" w:ascii="Calibri" w:hAnsi="Calibri"/>
                <w:b/>
                <w:bCs/>
                <w:color w:val="FF0000"/>
              </w:rPr>
              <w:t> </w:t>
            </w:r>
          </w:p>
          <w:p>
            <w:pPr>
              <w:pStyle w:val="Normal"/>
              <w:spacing w:lineRule="exact" w:line="244"/>
              <w:rPr>
                <w:rFonts w:ascii="Arial" w:hAnsi="Arial" w:eastAsia="Noto Serif CJK SC" w:cs="Arial Unicode MS"/>
                <w:b/>
                <w:sz w:val="20"/>
                <w:u w:val="single"/>
              </w:rPr>
            </w:pPr>
            <w:r>
              <w:rPr>
                <w:rFonts w:eastAsia="Noto Serif CJK SC" w:cs="Arial Unicode MS" w:ascii="Arial" w:hAnsi="Arial"/>
                <w:b/>
                <w:sz w:val="20"/>
                <w:u w:val="single"/>
              </w:rPr>
            </w:r>
          </w:p>
          <w:tbl>
            <w:tblPr>
              <w:tblStyle w:val="Grilledutableau"/>
              <w:tblW w:w="15388" w:type="dxa"/>
              <w:jc w:val="start"/>
              <w:tblInd w:w="0" w:type="dxa"/>
              <w:tblLayout w:type="fixed"/>
              <w:tblCellMar>
                <w:top w:w="0" w:type="dxa"/>
                <w:start w:w="108" w:type="dxa"/>
                <w:bottom w:w="0" w:type="dxa"/>
                <w:end w:w="108" w:type="dxa"/>
              </w:tblCellMar>
              <w:tblLook w:val="04a0" w:noHBand="0" w:noVBand="1" w:firstColumn="1" w:lastRow="0" w:lastColumn="0" w:firstRow="1"/>
            </w:tblPr>
            <w:tblGrid>
              <w:gridCol w:w="15388"/>
            </w:tblGrid>
            <w:tr>
              <w:trPr/>
              <w:tc>
                <w:tcPr>
                  <w:tcW w:w="15388" w:type="dxa"/>
                  <w:tcBorders/>
                  <w:shd w:color="auto" w:fill="D9D9D9" w:themeFill="background1" w:themeFillShade="d9" w:val="clear"/>
                </w:tcPr>
                <w:p>
                  <w:pPr>
                    <w:pStyle w:val="Normal"/>
                    <w:spacing w:before="1" w:after="0"/>
                    <w:jc w:val="start"/>
                    <w:rPr>
                      <w:rFonts w:ascii="Marianne" w:hAnsi="Marianne" w:eastAsia="Noto Serif CJK SC" w:cs="Arial Unicode MS"/>
                      <w:b/>
                      <w:bCs/>
                      <w:sz w:val="20"/>
                    </w:rPr>
                  </w:pPr>
                  <w:r>
                    <w:rPr>
                      <w:rFonts w:eastAsia="Noto Serif CJK SC" w:cs="Arial Unicode MS" w:ascii="Marianne" w:hAnsi="Marianne"/>
                      <w:b/>
                      <w:bCs/>
                      <w:sz w:val="20"/>
                      <w:lang w:val="fr-FR"/>
                    </w:rPr>
                    <w:t>Apprendre à connaitre l’élève</w:t>
                  </w:r>
                </w:p>
                <w:p>
                  <w:pPr>
                    <w:pStyle w:val="ListParagraph"/>
                    <w:numPr>
                      <w:ilvl w:val="0"/>
                      <w:numId w:val="6"/>
                    </w:numPr>
                    <w:spacing w:before="1" w:after="160"/>
                    <w:contextualSpacing/>
                    <w:jc w:val="start"/>
                    <w:rPr>
                      <w:rFonts w:ascii="Marianne" w:hAnsi="Marianne" w:eastAsia="Noto Serif CJK SC" w:cs="Arial Unicode MS"/>
                      <w:sz w:val="20"/>
                    </w:rPr>
                  </w:pPr>
                  <w:r>
                    <w:rPr>
                      <w:rFonts w:eastAsia="Noto Serif CJK SC" w:cs="Arial Unicode MS" w:ascii="Marianne" w:hAnsi="Marianne"/>
                      <w:sz w:val="20"/>
                      <w:lang w:val="fr-FR"/>
                    </w:rPr>
                    <w:t>A-t-il des camarades avec lesquels il s’entend bien</w:t>
                  </w:r>
                  <w:r>
                    <w:rPr>
                      <w:rFonts w:eastAsia="Noto Serif CJK SC" w:cs="Calibri" w:ascii="Calibri" w:hAnsi="Calibri"/>
                      <w:sz w:val="20"/>
                      <w:lang w:val="fr-FR"/>
                    </w:rPr>
                    <w:t> </w:t>
                  </w:r>
                  <w:r>
                    <w:rPr>
                      <w:rFonts w:eastAsia="Noto Serif CJK SC" w:cs="Arial Unicode MS" w:ascii="Marianne" w:hAnsi="Marianne"/>
                      <w:sz w:val="20"/>
                      <w:lang w:val="fr-FR"/>
                    </w:rPr>
                    <w:t>? Lesquels</w:t>
                  </w:r>
                  <w:r>
                    <w:rPr>
                      <w:rFonts w:eastAsia="Noto Serif CJK SC" w:cs="Calibri" w:ascii="Calibri" w:hAnsi="Calibri"/>
                      <w:sz w:val="20"/>
                      <w:lang w:val="fr-FR"/>
                    </w:rPr>
                    <w:t> </w:t>
                  </w:r>
                  <w:r>
                    <w:rPr>
                      <w:rFonts w:eastAsia="Noto Serif CJK SC" w:cs="Arial Unicode MS" w:ascii="Marianne" w:hAnsi="Marianne"/>
                      <w:sz w:val="20"/>
                      <w:lang w:val="fr-FR"/>
                    </w:rPr>
                    <w:t xml:space="preserve">? </w:t>
                  </w:r>
                </w:p>
                <w:p>
                  <w:pPr>
                    <w:pStyle w:val="ListParagraph"/>
                    <w:numPr>
                      <w:ilvl w:val="0"/>
                      <w:numId w:val="6"/>
                    </w:numPr>
                    <w:spacing w:before="1" w:after="160"/>
                    <w:contextualSpacing/>
                    <w:jc w:val="start"/>
                    <w:rPr>
                      <w:rFonts w:ascii="Marianne" w:hAnsi="Marianne" w:eastAsia="Noto Serif CJK SC" w:cs="Arial Unicode MS"/>
                      <w:sz w:val="20"/>
                    </w:rPr>
                  </w:pPr>
                  <w:r>
                    <w:rPr>
                      <w:rFonts w:eastAsia="Noto Serif CJK SC" w:cs="Arial Unicode MS" w:ascii="Marianne" w:hAnsi="Marianne"/>
                      <w:sz w:val="20"/>
                      <w:lang w:val="fr-FR"/>
                    </w:rPr>
                    <w:t>Qu’est-ce qui l’angoisse</w:t>
                  </w:r>
                  <w:r>
                    <w:rPr>
                      <w:rFonts w:eastAsia="Noto Serif CJK SC" w:cs="Calibri" w:ascii="Calibri" w:hAnsi="Calibri"/>
                      <w:sz w:val="20"/>
                      <w:lang w:val="fr-FR"/>
                    </w:rPr>
                    <w:t> </w:t>
                  </w:r>
                  <w:r>
                    <w:rPr>
                      <w:rFonts w:eastAsia="Noto Serif CJK SC" w:cs="Arial Unicode MS" w:ascii="Marianne" w:hAnsi="Marianne"/>
                      <w:sz w:val="20"/>
                      <w:lang w:val="fr-FR"/>
                    </w:rPr>
                    <w:t xml:space="preserve">? </w:t>
                  </w:r>
                </w:p>
                <w:p>
                  <w:pPr>
                    <w:pStyle w:val="ListParagraph"/>
                    <w:numPr>
                      <w:ilvl w:val="0"/>
                      <w:numId w:val="6"/>
                    </w:numPr>
                    <w:spacing w:before="1" w:after="160"/>
                    <w:contextualSpacing/>
                    <w:jc w:val="start"/>
                    <w:rPr>
                      <w:rFonts w:ascii="Marianne" w:hAnsi="Marianne" w:eastAsia="Noto Serif CJK SC" w:cs="Arial Unicode MS"/>
                      <w:sz w:val="20"/>
                    </w:rPr>
                  </w:pPr>
                  <w:r>
                    <w:rPr>
                      <w:rFonts w:eastAsia="Noto Serif CJK SC" w:cs="Arial Unicode MS" w:ascii="Marianne" w:hAnsi="Marianne"/>
                      <w:sz w:val="20"/>
                      <w:lang w:val="fr-FR"/>
                    </w:rPr>
                    <w:t>Qu’est-ce qu’il réussit bien</w:t>
                  </w:r>
                  <w:r>
                    <w:rPr>
                      <w:rFonts w:eastAsia="Noto Serif CJK SC" w:cs="Calibri" w:ascii="Calibri" w:hAnsi="Calibri"/>
                      <w:sz w:val="20"/>
                      <w:lang w:val="fr-FR"/>
                    </w:rPr>
                    <w:t> </w:t>
                  </w:r>
                  <w:r>
                    <w:rPr>
                      <w:rFonts w:eastAsia="Noto Serif CJK SC" w:cs="Arial Unicode MS" w:ascii="Marianne" w:hAnsi="Marianne"/>
                      <w:sz w:val="20"/>
                      <w:lang w:val="fr-FR"/>
                    </w:rPr>
                    <w:t>?</w:t>
                  </w:r>
                </w:p>
                <w:p>
                  <w:pPr>
                    <w:pStyle w:val="ListParagraph"/>
                    <w:numPr>
                      <w:ilvl w:val="0"/>
                      <w:numId w:val="6"/>
                    </w:numPr>
                    <w:spacing w:before="1" w:after="160"/>
                    <w:contextualSpacing/>
                    <w:jc w:val="start"/>
                    <w:rPr>
                      <w:rFonts w:ascii="Marianne" w:hAnsi="Marianne" w:eastAsia="Noto Serif CJK SC" w:cs="Arial Unicode MS"/>
                      <w:sz w:val="20"/>
                    </w:rPr>
                  </w:pPr>
                  <w:r>
                    <w:rPr>
                      <w:rFonts w:eastAsia="Noto Serif CJK SC" w:cs="Arial Unicode MS" w:ascii="Marianne" w:hAnsi="Marianne"/>
                      <w:sz w:val="20"/>
                      <w:lang w:val="fr-FR"/>
                    </w:rPr>
                    <w:t>Qu’est-ce qu’il aime</w:t>
                  </w:r>
                  <w:r>
                    <w:rPr>
                      <w:rFonts w:eastAsia="Noto Serif CJK SC" w:cs="Calibri" w:ascii="Calibri" w:hAnsi="Calibri"/>
                      <w:sz w:val="20"/>
                      <w:lang w:val="fr-FR"/>
                    </w:rPr>
                    <w:t> </w:t>
                  </w:r>
                  <w:r>
                    <w:rPr>
                      <w:rFonts w:eastAsia="Noto Serif CJK SC" w:cs="Arial Unicode MS" w:ascii="Marianne" w:hAnsi="Marianne"/>
                      <w:sz w:val="20"/>
                      <w:lang w:val="fr-FR"/>
                    </w:rPr>
                    <w:t>?</w:t>
                  </w:r>
                </w:p>
              </w:tc>
            </w:tr>
          </w:tbl>
          <w:p>
            <w:pPr>
              <w:pStyle w:val="Normal"/>
              <w:spacing w:lineRule="exact" w:line="244"/>
              <w:rPr>
                <w:rFonts w:ascii="Marianne" w:hAnsi="Marianne" w:eastAsia="Noto Serif CJK SC" w:cs="Arial Unicode MS"/>
              </w:rPr>
            </w:pPr>
            <w:r>
              <w:rPr>
                <w:rFonts w:eastAsia="Noto Serif CJK SC" w:cs="Arial Unicode MS" w:ascii="Marianne" w:hAnsi="Marianne"/>
              </w:rPr>
              <w:t xml:space="preserve"> </w:t>
            </w:r>
          </w:p>
          <w:p>
            <w:pPr>
              <w:pStyle w:val="Normal"/>
              <w:spacing w:lineRule="exact" w:line="244"/>
              <w:rPr>
                <w:rFonts w:ascii="Marianne" w:hAnsi="Marianne" w:eastAsia="Noto Serif CJK SC" w:cs="Arial Unicode MS"/>
                <w:b/>
                <w:bCs/>
                <w:sz w:val="20"/>
                <w:u w:val="single"/>
              </w:rPr>
            </w:pPr>
            <w:r>
              <w:rPr>
                <w:rFonts w:eastAsia="Noto Serif CJK SC" w:cs="Arial Unicode MS" w:ascii="Marianne" w:hAnsi="Marianne"/>
                <w:b/>
                <w:bCs/>
                <w:sz w:val="20"/>
                <w:u w:val="single"/>
              </w:rPr>
              <w:t>Utiliser des renforçateurs positifs mettant en avant les comportements attendus</w:t>
            </w:r>
          </w:p>
          <w:p>
            <w:pPr>
              <w:pStyle w:val="Normal"/>
              <w:spacing w:lineRule="exact" w:line="244"/>
              <w:rPr>
                <w:rFonts w:ascii="Marianne" w:hAnsi="Marianne" w:eastAsia="Noto Serif CJK SC" w:cs="Arial Unicode MS"/>
                <w:sz w:val="18"/>
                <w:szCs w:val="18"/>
              </w:rPr>
            </w:pPr>
            <w:r>
              <w:rPr>
                <w:rFonts w:eastAsia="Noto Serif CJK SC" w:cs="Arial Unicode MS" w:ascii="Marianne" w:hAnsi="Marianne"/>
                <w:sz w:val="18"/>
                <w:szCs w:val="18"/>
              </w:rPr>
              <w:t>Il est important de montrer à l’élève tous les moments de calme. Pour cela, il est possible d</w:t>
            </w:r>
            <w:r>
              <w:rPr>
                <w:rFonts w:eastAsia="Noto Serif CJK SC" w:cs="Marianne" w:ascii="Marianne" w:hAnsi="Marianne"/>
                <w:sz w:val="18"/>
                <w:szCs w:val="18"/>
              </w:rPr>
              <w:t>’</w:t>
            </w:r>
            <w:r>
              <w:rPr>
                <w:rFonts w:eastAsia="Noto Serif CJK SC" w:cs="Arial Unicode MS" w:ascii="Marianne" w:hAnsi="Marianne"/>
                <w:sz w:val="18"/>
                <w:szCs w:val="18"/>
              </w:rPr>
              <w:t xml:space="preserve">utiliser un tableau avec des cases </w:t>
            </w:r>
            <w:r>
              <w:rPr>
                <w:rFonts w:eastAsia="Noto Serif CJK SC" w:cs="Marianne" w:ascii="Marianne" w:hAnsi="Marianne"/>
                <w:sz w:val="18"/>
                <w:szCs w:val="18"/>
              </w:rPr>
              <w:t>à</w:t>
            </w:r>
            <w:r>
              <w:rPr>
                <w:rFonts w:eastAsia="Noto Serif CJK SC" w:cs="Arial Unicode MS" w:ascii="Marianne" w:hAnsi="Marianne"/>
                <w:sz w:val="18"/>
                <w:szCs w:val="18"/>
              </w:rPr>
              <w:t xml:space="preserve"> colorier.</w:t>
            </w:r>
          </w:p>
          <w:p>
            <w:pPr>
              <w:pStyle w:val="Normal"/>
              <w:spacing w:lineRule="exact" w:line="244"/>
              <w:rPr>
                <w:rFonts w:ascii="Marianne" w:hAnsi="Marianne" w:eastAsia="Noto Serif CJK SC" w:cs="Arial Unicode MS"/>
                <w:sz w:val="18"/>
                <w:szCs w:val="18"/>
              </w:rPr>
            </w:pPr>
            <w:r>
              <w:rPr>
                <w:rFonts w:eastAsia="Noto Serif CJK SC" w:cs="Arial Unicode MS" w:ascii="Marianne" w:hAnsi="Marianne"/>
                <w:sz w:val="18"/>
                <w:szCs w:val="18"/>
              </w:rPr>
              <w:t xml:space="preserve">Cf. exemple en annexe 2  </w:t>
            </w:r>
          </w:p>
          <w:p>
            <w:pPr>
              <w:pStyle w:val="Normal"/>
              <w:spacing w:lineRule="exact" w:line="244"/>
              <w:rPr>
                <w:rFonts w:ascii="Marianne" w:hAnsi="Marianne" w:eastAsia="Noto Serif CJK SC" w:cs="Arial Unicode MS"/>
                <w:b/>
                <w:bCs/>
                <w:sz w:val="20"/>
                <w:u w:val="single"/>
              </w:rPr>
            </w:pPr>
            <w:r>
              <w:rPr>
                <w:rFonts w:eastAsia="Noto Serif CJK SC" w:cs="Arial Unicode MS" w:ascii="Marianne" w:hAnsi="Marianne"/>
                <w:b/>
                <w:bCs/>
                <w:sz w:val="20"/>
                <w:u w:val="single"/>
              </w:rPr>
            </w:r>
          </w:p>
          <w:p>
            <w:pPr>
              <w:pStyle w:val="Normal"/>
              <w:spacing w:lineRule="exact" w:line="244"/>
              <w:rPr>
                <w:rFonts w:ascii="Marianne" w:hAnsi="Marianne" w:eastAsia="Noto Serif CJK SC" w:cs="Arial Unicode MS"/>
              </w:rPr>
            </w:pPr>
            <w:r>
              <w:rPr>
                <w:rFonts w:eastAsia="Noto Serif CJK SC" w:cs="Arial Unicode MS" w:ascii="Marianne" w:hAnsi="Marianne"/>
                <w:b/>
                <w:bCs/>
                <w:sz w:val="20"/>
                <w:u w:val="single"/>
              </w:rPr>
              <w:t>Prévoir et diffuser le protocole de situation de crise</w:t>
            </w:r>
          </w:p>
          <w:p>
            <w:pPr>
              <w:pStyle w:val="ListParagraph"/>
              <w:numPr>
                <w:ilvl w:val="0"/>
                <w:numId w:val="5"/>
              </w:numPr>
              <w:suppressAutoHyphens w:val="true"/>
              <w:spacing w:lineRule="exact" w:line="243" w:before="0" w:after="0"/>
              <w:contextualSpacing/>
              <w:textAlignment w:val="baseline"/>
              <w:rPr>
                <w:rFonts w:ascii="Marianne" w:hAnsi="Marianne" w:eastAsia="Noto Serif CJK SC" w:cs="Arial Unicode MS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Noto Serif CJK SC" w:cs="Arial Unicode MS" w:ascii="Marianne" w:hAnsi="Marianne"/>
                <w:kern w:val="2"/>
                <w:sz w:val="20"/>
                <w:szCs w:val="24"/>
                <w:lang w:eastAsia="zh-CN" w:bidi="hi-IN"/>
              </w:rPr>
              <w:t>Le réaliser en équipe pédagogique élargie</w:t>
            </w:r>
            <w:r>
              <w:rPr>
                <w:rFonts w:eastAsia="Noto Serif CJK SC" w:cs="Arial Unicode MS" w:ascii="Marianne" w:hAnsi="Marianne"/>
                <w:kern w:val="2"/>
                <w:sz w:val="16"/>
                <w:szCs w:val="16"/>
                <w:lang w:eastAsia="zh-CN" w:bidi="hi-IN"/>
              </w:rPr>
              <w:t xml:space="preserve"> (AESH, ATSEM et périscolaire en fonction des situations) </w:t>
            </w:r>
            <w:r>
              <w:rPr>
                <w:rFonts w:eastAsia="Noto Serif CJK SC" w:cs="Arial Unicode MS" w:ascii="Marianne" w:hAnsi="Marianne"/>
                <w:kern w:val="2"/>
                <w:sz w:val="20"/>
                <w:szCs w:val="24"/>
                <w:lang w:eastAsia="zh-CN" w:bidi="hi-IN"/>
              </w:rPr>
              <w:t xml:space="preserve">pour avoir un discours identique en cas de crise. </w:t>
            </w:r>
          </w:p>
          <w:p>
            <w:pPr>
              <w:pStyle w:val="ListParagraph"/>
              <w:numPr>
                <w:ilvl w:val="0"/>
                <w:numId w:val="5"/>
              </w:numPr>
              <w:suppressAutoHyphens w:val="true"/>
              <w:spacing w:lineRule="exact" w:line="243" w:before="0" w:after="0"/>
              <w:contextualSpacing/>
              <w:textAlignment w:val="baseline"/>
              <w:rPr>
                <w:rFonts w:ascii="Marianne" w:hAnsi="Marianne" w:eastAsia="Noto Serif CJK SC" w:cs="Arial Unicode MS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Noto Serif CJK SC" w:cs="Arial Unicode MS" w:ascii="Marianne" w:hAnsi="Marianne"/>
                <w:kern w:val="2"/>
                <w:sz w:val="20"/>
                <w:szCs w:val="24"/>
                <w:lang w:eastAsia="zh-CN" w:bidi="hi-IN"/>
              </w:rPr>
              <w:t>Présenter et compléter le protocole avec la famille</w:t>
            </w:r>
          </w:p>
          <w:p>
            <w:pPr>
              <w:pStyle w:val="Contenudetableau"/>
              <w:ind w:start="720"/>
              <w:rPr>
                <w:rFonts w:ascii="Marianne" w:hAnsi="Marianne" w:cs="Arial"/>
                <w:b/>
                <w:bCs/>
                <w:color w:val="002060"/>
              </w:rPr>
            </w:pPr>
            <w:r>
              <w:rPr>
                <w:rFonts w:cs="Arial" w:ascii="Marianne" w:hAnsi="Marianne"/>
                <w:b/>
                <w:bCs/>
                <w:color w:val="002060"/>
              </w:rPr>
            </w:r>
          </w:p>
          <w:p>
            <w:pPr>
              <w:pStyle w:val="Contenudetableau"/>
              <w:numPr>
                <w:ilvl w:val="0"/>
                <w:numId w:val="4"/>
              </w:numPr>
              <w:jc w:val="center"/>
              <w:rPr>
                <w:rFonts w:ascii="Marianne" w:hAnsi="Marianne" w:cs="Arial"/>
                <w:b/>
                <w:bCs/>
                <w:color w:val="002060"/>
              </w:rPr>
            </w:pPr>
            <w:r>
              <w:rPr>
                <w:rFonts w:cs="Arial" w:ascii="Marianne" w:hAnsi="Marianne"/>
                <w:b/>
                <w:bCs/>
                <w:color w:val="FF0000"/>
              </w:rPr>
              <w:t xml:space="preserve"> </w:t>
            </w:r>
            <w:r>
              <w:rPr>
                <w:rFonts w:cs="Arial" w:ascii="Marianne" w:hAnsi="Marianne"/>
                <w:b/>
                <w:bCs/>
                <w:color w:val="FF0000"/>
              </w:rPr>
              <w:t>Activation</w:t>
            </w:r>
            <w:r>
              <w:rPr>
                <w:rFonts w:cs="Calibri" w:ascii="Calibri" w:hAnsi="Calibri"/>
                <w:b/>
                <w:bCs/>
                <w:color w:val="FF0000"/>
              </w:rPr>
              <w:t> </w:t>
            </w:r>
            <w:r>
              <w:rPr>
                <w:rFonts w:cs="Arial" w:ascii="Marianne" w:hAnsi="Marianne"/>
                <w:b/>
                <w:bCs/>
                <w:color w:val="002060"/>
              </w:rPr>
              <w:t>: ELEMENTS DECLENCHEURS de la crise</w:t>
            </w:r>
          </w:p>
          <w:p>
            <w:pPr>
              <w:pStyle w:val="Contenudetableau"/>
              <w:jc w:val="center"/>
              <w:rPr>
                <w:rFonts w:ascii="Marianne" w:hAnsi="Marianne" w:cs="Arial"/>
                <w:b/>
                <w:bCs/>
                <w:color w:val="002060"/>
              </w:rPr>
            </w:pPr>
            <w:r>
              <w:rPr>
                <w:rFonts w:cs="Arial" w:ascii="Marianne" w:hAnsi="Marianne"/>
                <w:b/>
                <w:bCs/>
                <w:color w:val="002060"/>
              </w:rPr>
            </w:r>
          </w:p>
          <w:p>
            <w:pPr>
              <w:pStyle w:val="Contenudetableau"/>
              <w:rPr>
                <w:rFonts w:ascii="Marianne" w:hAnsi="Marianne"/>
              </w:rPr>
            </w:pPr>
            <w:sdt>
              <w:sdtPr>
                <w:id w:val="-141624841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</w:rPr>
                </w:r>
                <w:r>
                  <w:rPr>
                    <w:rFonts w:eastAsia="MS Gothic" w:cs="Segoe UI Symbol" w:ascii="Segoe UI Symbol" w:hAnsi="Segoe UI Symbol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 xml:space="preserve">les moments de transition                           </w:t>
            </w:r>
            <w:sdt>
              <w:sdtPr>
                <w:id w:val="4757345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ascii="Marianne" w:hAnsi="Marianne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>un changement de routine</w:t>
            </w:r>
          </w:p>
          <w:p>
            <w:pPr>
              <w:pStyle w:val="Contenudetableau"/>
              <w:rPr>
                <w:rFonts w:ascii="Marianne" w:hAnsi="Marianne"/>
              </w:rPr>
            </w:pPr>
            <w:sdt>
              <w:sdtPr>
                <w:id w:val="123790026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</w:rPr>
                </w:r>
                <w:r>
                  <w:rPr>
                    <w:rFonts w:eastAsia="MS Gothic" w:cs="Segoe UI Symbol" w:ascii="Segoe UI Symbol" w:hAnsi="Segoe UI Symbol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 xml:space="preserve">une provocation ou une frustration          </w:t>
            </w:r>
            <w:sdt>
              <w:sdtPr>
                <w:id w:val="-477221056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ascii="Marianne" w:hAnsi="Marianne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>une difficulté à gérer un conflit</w:t>
            </w:r>
          </w:p>
          <w:p>
            <w:pPr>
              <w:pStyle w:val="Contenudetableau"/>
              <w:rPr>
                <w:rFonts w:ascii="Marianne" w:hAnsi="Marianne"/>
              </w:rPr>
            </w:pPr>
            <w:sdt>
              <w:sdtPr>
                <w:id w:val="-1703555366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 xml:space="preserve">un problème de santé                                 </w:t>
            </w:r>
            <w:sdt>
              <w:sdtPr>
                <w:id w:val="-419026024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ascii="Marianne" w:hAnsi="Marianne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une situation de </w:t>
            </w:r>
            <w:r>
              <w:rPr>
                <w:rFonts w:ascii="Marianne" w:hAnsi="Marianne"/>
              </w:rPr>
              <w:t>harcèlement</w:t>
            </w:r>
          </w:p>
          <w:p>
            <w:pPr>
              <w:pStyle w:val="Contenudetableau"/>
              <w:rPr>
                <w:rFonts w:ascii="Marianne" w:hAnsi="Marianne"/>
              </w:rPr>
            </w:pPr>
            <w:sdt>
              <w:sdtPr>
                <w:id w:val="-110526656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</w:rPr>
                </w:r>
                <w:r>
                  <w:rPr>
                    <w:rFonts w:eastAsia="MS Gothic" w:cs="Segoe UI Symbol" w:ascii="Segoe UI Symbol" w:hAnsi="Segoe UI Symbol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 xml:space="preserve">des pressions scolaires ou sociales            </w:t>
            </w:r>
            <w:sdt>
              <w:sdtPr>
                <w:id w:val="-1675866619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ascii="Marianne" w:hAnsi="Marianne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des erreurs /sanctions </w:t>
            </w:r>
          </w:p>
          <w:p>
            <w:pPr>
              <w:pStyle w:val="Contenudetableau"/>
              <w:rPr>
                <w:rFonts w:ascii="Marianne" w:hAnsi="Marianne"/>
              </w:rPr>
            </w:pPr>
            <w:sdt>
              <w:sdtPr>
                <w:id w:val="1968152578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</w:rPr>
                </w:r>
                <w:r>
                  <w:rPr>
                    <w:rFonts w:eastAsia="MS Gothic" w:cs="Segoe UI Symbol" w:ascii="Segoe UI Symbol" w:hAnsi="Segoe UI Symbol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 xml:space="preserve">une fatigue importante                               </w:t>
            </w:r>
            <w:sdt>
              <w:sdtPr>
                <w:id w:val="-123932151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ascii="Marianne" w:hAnsi="Marianne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Autres</w:t>
            </w:r>
            <w:r>
              <w:rPr>
                <w:rFonts w:cs="Calibri" w:ascii="Calibri" w:hAnsi="Calibri"/>
              </w:rPr>
              <w:t> </w:t>
            </w:r>
            <w:r>
              <w:rPr>
                <w:rFonts w:ascii="Marianne" w:hAnsi="Marianne"/>
              </w:rPr>
              <w:t xml:space="preserve">: </w:t>
            </w:r>
          </w:p>
          <w:p>
            <w:pPr>
              <w:pStyle w:val="Contenudetableau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  <w:p>
            <w:pPr>
              <w:pStyle w:val="Contenudetableau"/>
              <w:rPr>
                <w:rFonts w:ascii="Marianne" w:hAnsi="Marianne"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OUTILS</w:t>
            </w:r>
            <w:r>
              <w:rPr>
                <w:rFonts w:cs="Calibri" w:ascii="Calibri" w:hAnsi="Calibri"/>
                <w:b/>
                <w:bCs/>
              </w:rPr>
              <w:t> </w:t>
            </w:r>
            <w:r>
              <w:rPr>
                <w:rFonts w:ascii="Marianne" w:hAnsi="Marianne"/>
                <w:b/>
                <w:bCs/>
              </w:rPr>
              <w:t xml:space="preserve">: </w:t>
            </w:r>
          </w:p>
          <w:p>
            <w:pPr>
              <w:pStyle w:val="Contenudetableau"/>
              <w:tabs>
                <w:tab w:val="clear" w:pos="708"/>
                <w:tab w:val="left" w:pos="1396" w:leader="none"/>
              </w:tabs>
              <w:rPr>
                <w:rFonts w:ascii="Marianne" w:hAnsi="Marianne"/>
              </w:rPr>
            </w:pPr>
            <w:sdt>
              <w:sdtPr>
                <w:id w:val="-1724436304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 xml:space="preserve">Timer </w:t>
            </w:r>
            <w:r>
              <w:rPr>
                <w:rFonts w:ascii="Marianne" w:hAnsi="Marianne"/>
                <w:sz w:val="20"/>
                <w:szCs w:val="20"/>
              </w:rPr>
              <w:t>(montrer le temps qu’il reste pour faire l’activité ou visualiser le temps d’une pause)</w:t>
            </w:r>
          </w:p>
          <w:p>
            <w:pPr>
              <w:pStyle w:val="Contenudetableau"/>
              <w:tabs>
                <w:tab w:val="clear" w:pos="708"/>
                <w:tab w:val="left" w:pos="707" w:leader="none"/>
              </w:tabs>
              <w:rPr>
                <w:rFonts w:ascii="Marianne" w:hAnsi="Marianne"/>
              </w:rPr>
            </w:pPr>
            <w:sdt>
              <w:sdtPr>
                <w:id w:val="-27324917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>Casque anti-bruit / Musique</w:t>
            </w:r>
            <w:r>
              <w:rPr>
                <w:rFonts w:ascii="Marianne" w:hAnsi="Marianne"/>
              </w:rPr>
              <w:t xml:space="preserve">   </w:t>
            </w:r>
          </w:p>
          <w:p>
            <w:pPr>
              <w:pStyle w:val="Contenudetableau"/>
              <w:tabs>
                <w:tab w:val="clear" w:pos="708"/>
                <w:tab w:val="left" w:pos="707" w:leader="none"/>
              </w:tabs>
              <w:rPr>
                <w:rFonts w:ascii="Marianne" w:hAnsi="Marianne"/>
              </w:rPr>
            </w:pPr>
            <w:sdt>
              <w:sdtPr>
                <w:id w:val="1545399192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>Détourner l’attention</w:t>
            </w:r>
          </w:p>
          <w:p>
            <w:pPr>
              <w:pStyle w:val="Contenudetableau"/>
              <w:tabs>
                <w:tab w:val="clear" w:pos="708"/>
                <w:tab w:val="left" w:pos="707" w:leader="none"/>
              </w:tabs>
              <w:rPr>
                <w:rFonts w:ascii="Marianne" w:hAnsi="Marianne"/>
              </w:rPr>
            </w:pPr>
            <w:sdt>
              <w:sdtPr>
                <w:id w:val="87273294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 xml:space="preserve">Tutorat / présence d’un adulte                   </w:t>
            </w:r>
          </w:p>
          <w:p>
            <w:pPr>
              <w:pStyle w:val="Contenudetableau"/>
              <w:tabs>
                <w:tab w:val="clear" w:pos="708"/>
                <w:tab w:val="left" w:pos="707" w:leader="none"/>
              </w:tabs>
              <w:rPr>
                <w:rFonts w:ascii="Marianne" w:hAnsi="Marianne"/>
              </w:rPr>
            </w:pPr>
            <w:sdt>
              <w:sdtPr>
                <w:id w:val="1296561644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>Objets transitionnels</w:t>
            </w:r>
          </w:p>
          <w:p>
            <w:pPr>
              <w:pStyle w:val="Contenudetableau"/>
              <w:tabs>
                <w:tab w:val="clear" w:pos="708"/>
                <w:tab w:val="left" w:pos="2279" w:leader="none"/>
              </w:tabs>
              <w:rPr>
                <w:rFonts w:ascii="Marianne" w:hAnsi="Marianne"/>
              </w:rPr>
            </w:pPr>
            <w:sdt>
              <w:sdtPr>
                <w:id w:val="-138617671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>Exercices de respiration</w:t>
            </w:r>
          </w:p>
          <w:p>
            <w:pPr>
              <w:pStyle w:val="Contenudetableau"/>
              <w:tabs>
                <w:tab w:val="clear" w:pos="708"/>
                <w:tab w:val="left" w:pos="2279" w:leader="none"/>
              </w:tabs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  <w:p>
            <w:pPr>
              <w:pStyle w:val="Contenudetableau"/>
              <w:numPr>
                <w:ilvl w:val="0"/>
                <w:numId w:val="4"/>
              </w:num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>
              <w:rPr>
                <w:rFonts w:cs="Arial" w:ascii="Marianne" w:hAnsi="Marianne"/>
                <w:b/>
                <w:bCs/>
                <w:color w:val="002060"/>
              </w:rPr>
              <w:t>DEBUT D'</w:t>
            </w:r>
            <w:r>
              <w:rPr>
                <w:rFonts w:cs="Arial" w:ascii="Marianne" w:hAnsi="Marianne"/>
                <w:b/>
                <w:bCs/>
                <w:color w:val="FF0000"/>
              </w:rPr>
              <w:t>AGITATION</w:t>
            </w:r>
            <w:r>
              <w:rPr>
                <w:rFonts w:cs="Calibri" w:ascii="Calibri" w:hAnsi="Calibri"/>
                <w:b/>
                <w:bCs/>
                <w:color w:val="002060"/>
              </w:rPr>
              <w:t> </w:t>
            </w:r>
            <w:r>
              <w:rPr>
                <w:rFonts w:cs="Arial" w:ascii="Marianne" w:hAnsi="Marianne"/>
                <w:b/>
                <w:bCs/>
                <w:color w:val="002060"/>
              </w:rPr>
              <w:t>: d</w:t>
            </w:r>
            <w:r>
              <w:rPr>
                <w:rFonts w:cs="Marianne" w:ascii="Marianne" w:hAnsi="Marianne"/>
                <w:b/>
                <w:bCs/>
                <w:color w:val="002060"/>
              </w:rPr>
              <w:t>é</w:t>
            </w:r>
            <w:r>
              <w:rPr>
                <w:rFonts w:cs="Arial" w:ascii="Marianne" w:hAnsi="Marianne"/>
                <w:b/>
                <w:bCs/>
                <w:color w:val="002060"/>
              </w:rPr>
              <w:t>pense d'</w:t>
            </w:r>
            <w:r>
              <w:rPr>
                <w:rFonts w:cs="Marianne" w:ascii="Marianne" w:hAnsi="Marianne"/>
                <w:b/>
                <w:bCs/>
                <w:color w:val="002060"/>
              </w:rPr>
              <w:t>é</w:t>
            </w:r>
            <w:r>
              <w:rPr>
                <w:rFonts w:cs="Arial" w:ascii="Marianne" w:hAnsi="Marianne"/>
                <w:b/>
                <w:bCs/>
                <w:color w:val="002060"/>
              </w:rPr>
              <w:t>nergie non contr</w:t>
            </w:r>
            <w:r>
              <w:rPr>
                <w:rFonts w:cs="Marianne" w:ascii="Marianne" w:hAnsi="Marianne"/>
                <w:b/>
                <w:bCs/>
                <w:color w:val="002060"/>
              </w:rPr>
              <w:t>ô</w:t>
            </w:r>
            <w:r>
              <w:rPr>
                <w:rFonts w:cs="Arial" w:ascii="Marianne" w:hAnsi="Marianne"/>
                <w:b/>
                <w:bCs/>
                <w:color w:val="002060"/>
              </w:rPr>
              <w:t>l</w:t>
            </w:r>
            <w:r>
              <w:rPr>
                <w:rFonts w:cs="Marianne" w:ascii="Marianne" w:hAnsi="Marianne"/>
                <w:b/>
                <w:bCs/>
                <w:color w:val="002060"/>
              </w:rPr>
              <w:t>é</w:t>
            </w:r>
            <w:r>
              <w:rPr>
                <w:rFonts w:cs="Arial" w:ascii="Marianne" w:hAnsi="Marianne"/>
                <w:b/>
                <w:bCs/>
                <w:color w:val="002060"/>
              </w:rPr>
              <w:t>e</w:t>
            </w:r>
            <w:r>
              <w:rPr>
                <w:rFonts w:cs="Calibri" w:ascii="Calibri" w:hAnsi="Calibri"/>
                <w:b/>
                <w:bCs/>
                <w:color w:val="002060"/>
              </w:rPr>
              <w:t> </w:t>
            </w:r>
          </w:p>
          <w:p>
            <w:pPr>
              <w:pStyle w:val="Contenudetableau"/>
              <w:jc w:val="center"/>
              <w:rPr>
                <w:rFonts w:ascii="Marianne" w:hAnsi="Marianne" w:cs="Arial"/>
                <w:b/>
                <w:bCs/>
                <w:color w:val="002060"/>
              </w:rPr>
            </w:pPr>
            <w:r>
              <w:rPr>
                <w:rFonts w:cs="Arial" w:ascii="Marianne" w:hAnsi="Marianne"/>
                <w:b/>
                <w:bCs/>
                <w:color w:val="002060"/>
              </w:rPr>
            </w:r>
          </w:p>
          <w:p>
            <w:pPr>
              <w:pStyle w:val="Contenudetableau"/>
              <w:rPr>
                <w:rFonts w:ascii="Marianne" w:hAnsi="Marianne" w:cs="Arial"/>
              </w:rPr>
            </w:pPr>
            <w:sdt>
              <w:sdtPr>
                <w:id w:val="1618255588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b/>
                    <w:bCs/>
                  </w:rPr>
                </w:r>
                <w:r>
                  <w:rPr>
                    <w:rFonts w:eastAsia="MS Gothic" w:cs="Arial" w:ascii="MS Gothic" w:hAnsi="MS Gothic"/>
                    <w:b/>
                    <w:bCs/>
                  </w:rPr>
                  <w:t>☐</w:t>
                </w:r>
              </w:sdtContent>
            </w:sdt>
            <w:r>
              <w:rPr>
                <w:rFonts w:cs="Arial" w:ascii="Marianne" w:hAnsi="Marianne"/>
                <w:b/>
                <w:bCs/>
              </w:rPr>
              <w:t xml:space="preserve"> </w:t>
            </w:r>
            <w:r>
              <w:rPr>
                <w:rFonts w:cs="Arial" w:ascii="Marianne" w:hAnsi="Marianne"/>
              </w:rPr>
              <w:t xml:space="preserve">Agitation motrice                             </w:t>
            </w:r>
            <w:sdt>
              <w:sdtPr>
                <w:id w:val="1654487066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cs="Arial" w:ascii="Marianne" w:hAnsi="Marianne"/>
                  </w:rPr>
                </w:r>
                <w:r>
                  <w:rPr>
                    <w:rFonts w:eastAsia="MS Gothic" w:cs="Arial" w:ascii="MS Gothic" w:hAnsi="MS Gothic"/>
                  </w:rPr>
                  <w:t>☐</w:t>
                </w:r>
              </w:sdtContent>
            </w:sdt>
            <w:r>
              <w:rPr>
                <w:rFonts w:cs="Arial" w:ascii="Marianne" w:hAnsi="Marianne"/>
              </w:rPr>
              <w:t xml:space="preserve"> fait du bruit</w:t>
            </w:r>
          </w:p>
          <w:p>
            <w:pPr>
              <w:pStyle w:val="Contenudetableau"/>
              <w:rPr>
                <w:rFonts w:ascii="Marianne" w:hAnsi="Marianne" w:cs="Arial"/>
              </w:rPr>
            </w:pPr>
            <w:sdt>
              <w:sdtPr>
                <w:id w:val="-376783396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</w:rPr>
                </w:r>
                <w:r>
                  <w:rPr>
                    <w:rFonts w:eastAsia="MS Gothic" w:cs="Arial" w:ascii="MS Gothic" w:hAnsi="MS Gothic"/>
                  </w:rPr>
                  <w:t>☐</w:t>
                </w:r>
              </w:sdtContent>
            </w:sdt>
            <w:r>
              <w:rPr>
                <w:rFonts w:cs="Arial" w:ascii="Marianne" w:hAnsi="Marianne"/>
              </w:rPr>
              <w:t xml:space="preserve"> </w:t>
            </w:r>
            <w:r>
              <w:rPr>
                <w:rFonts w:cs="Arial" w:ascii="Marianne" w:hAnsi="Marianne"/>
              </w:rPr>
              <w:t xml:space="preserve">parle fort    </w:t>
            </w:r>
            <w:r>
              <w:rPr>
                <w:rFonts w:cs="Arial" w:ascii="Marianne" w:hAnsi="Marianne"/>
              </w:rPr>
              <w:t xml:space="preserve">                                        </w:t>
            </w:r>
            <w:sdt>
              <w:sdtPr>
                <w:id w:val="374896624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cs="Arial" w:ascii="Marianne" w:hAnsi="Marianne"/>
                  </w:rPr>
                </w:r>
                <w:r>
                  <w:rPr>
                    <w:rFonts w:eastAsia="MS Gothic" w:cs="Arial" w:ascii="MS Gothic" w:hAnsi="MS Gothic"/>
                  </w:rPr>
                  <w:t>☐</w:t>
                </w:r>
              </w:sdtContent>
            </w:sdt>
            <w:r>
              <w:rPr>
                <w:rFonts w:cs="Arial" w:ascii="Marianne" w:hAnsi="Marianne"/>
              </w:rPr>
              <w:t xml:space="preserve"> se fait remarquer</w:t>
            </w:r>
          </w:p>
          <w:p>
            <w:pPr>
              <w:pStyle w:val="Contenudetableau"/>
              <w:rPr>
                <w:rFonts w:ascii="Marianne" w:hAnsi="Marianne" w:cs="Arial"/>
              </w:rPr>
            </w:pPr>
            <w:sdt>
              <w:sdtPr>
                <w:id w:val="-1935352716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</w:rPr>
                </w:r>
                <w:r>
                  <w:rPr>
                    <w:rFonts w:eastAsia="MS Gothic" w:cs="Arial" w:ascii="MS Gothic" w:hAnsi="MS Gothic"/>
                  </w:rPr>
                  <w:t>☐</w:t>
                </w:r>
              </w:sdtContent>
            </w:sdt>
            <w:r>
              <w:rPr>
                <w:rFonts w:cs="Arial" w:ascii="Marianne" w:hAnsi="Marianne"/>
              </w:rPr>
              <w:t xml:space="preserve"> </w:t>
            </w:r>
            <w:r>
              <w:rPr>
                <w:rFonts w:cs="Arial" w:ascii="Marianne" w:hAnsi="Marianne"/>
              </w:rPr>
              <w:t>malmène le matériel</w:t>
            </w:r>
            <w:r>
              <w:rPr>
                <w:rFonts w:cs="Arial" w:ascii="Marianne" w:hAnsi="Marianne"/>
              </w:rPr>
              <w:t xml:space="preserve">                        </w:t>
            </w:r>
            <w:sdt>
              <w:sdtPr>
                <w:id w:val="-1336914728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cs="Arial" w:ascii="Marianne" w:hAnsi="Marianne"/>
                  </w:rPr>
                </w:r>
                <w:r>
                  <w:rPr>
                    <w:rFonts w:eastAsia="MS Gothic" w:cs="Arial" w:ascii="MS Gothic" w:hAnsi="MS Gothic"/>
                  </w:rPr>
                  <w:t>☐</w:t>
                </w:r>
              </w:sdtContent>
            </w:sdt>
            <w:r>
              <w:rPr>
                <w:rFonts w:cs="Arial" w:ascii="Marianne" w:hAnsi="Marianne"/>
              </w:rPr>
              <w:t xml:space="preserve">a des paroles blessantes </w:t>
            </w:r>
          </w:p>
        </w:tc>
      </w:tr>
    </w:tbl>
    <w:p>
      <w:pPr>
        <w:pStyle w:val="Standard"/>
        <w:rPr>
          <w:rFonts w:ascii="Marianne" w:hAnsi="Marianne" w:cs="Arial"/>
          <w:b/>
          <w:bCs/>
        </w:rPr>
      </w:pPr>
      <w:r>
        <w:rPr>
          <w:rFonts w:cs="Arial" w:ascii="Marianne" w:hAnsi="Marianne"/>
          <w:b/>
          <w:bCs/>
        </w:rPr>
      </w:r>
    </w:p>
    <w:p>
      <w:pPr>
        <w:pStyle w:val="Standard"/>
        <w:rPr>
          <w:rFonts w:ascii="Marianne" w:hAnsi="Marianne" w:cs="Arial"/>
          <w:b/>
          <w:bCs/>
        </w:rPr>
      </w:pPr>
      <w:r>
        <w:rPr>
          <w:rFonts w:cs="Arial" w:ascii="Marianne" w:hAnsi="Marianne"/>
          <w:b/>
          <w:bCs/>
        </w:rPr>
        <w:t>0bjectif</w:t>
      </w:r>
      <w:r>
        <w:rPr>
          <w:rFonts w:cs="Calibri" w:ascii="Calibri" w:hAnsi="Calibri"/>
          <w:b/>
          <w:bCs/>
        </w:rPr>
        <w:t> </w:t>
      </w:r>
      <w:r>
        <w:rPr>
          <w:rFonts w:cs="Arial" w:ascii="Marianne" w:hAnsi="Marianne"/>
          <w:b/>
          <w:bCs/>
        </w:rPr>
        <w:t>: faire baisser la tension, aider l'</w:t>
      </w:r>
      <w:r>
        <w:rPr>
          <w:rFonts w:cs="Marianne" w:ascii="Marianne" w:hAnsi="Marianne"/>
          <w:b/>
          <w:bCs/>
        </w:rPr>
        <w:t>é</w:t>
      </w:r>
      <w:r>
        <w:rPr>
          <w:rFonts w:cs="Arial" w:ascii="Marianne" w:hAnsi="Marianne"/>
          <w:b/>
          <w:bCs/>
        </w:rPr>
        <w:t>l</w:t>
      </w:r>
      <w:r>
        <w:rPr>
          <w:rFonts w:cs="Marianne" w:ascii="Marianne" w:hAnsi="Marianne"/>
          <w:b/>
          <w:bCs/>
        </w:rPr>
        <w:t>è</w:t>
      </w:r>
      <w:r>
        <w:rPr>
          <w:rFonts w:cs="Arial" w:ascii="Marianne" w:hAnsi="Marianne"/>
          <w:b/>
          <w:bCs/>
        </w:rPr>
        <w:t xml:space="preserve">ve </w:t>
      </w:r>
      <w:r>
        <w:rPr>
          <w:rFonts w:cs="Marianne" w:ascii="Marianne" w:hAnsi="Marianne"/>
          <w:b/>
          <w:bCs/>
        </w:rPr>
        <w:t>à</w:t>
      </w:r>
      <w:r>
        <w:rPr>
          <w:rFonts w:cs="Arial" w:ascii="Marianne" w:hAnsi="Marianne"/>
          <w:b/>
          <w:bCs/>
        </w:rPr>
        <w:t xml:space="preserve"> se calmer afin d'éviter l'escalade</w:t>
      </w:r>
    </w:p>
    <w:p>
      <w:pPr>
        <w:pStyle w:val="Contenudetableau"/>
        <w:tabs>
          <w:tab w:val="clear" w:pos="708"/>
          <w:tab w:val="left" w:pos="690" w:leader="none"/>
        </w:tabs>
        <w:rPr>
          <w:rFonts w:ascii="Calibri" w:hAnsi="Calibri" w:cs="Calibri" w:asciiTheme="minorHAnsi" w:cstheme="minorHAnsi" w:hAnsiTheme="minorHAnsi"/>
          <w:b/>
          <w:bCs/>
        </w:rPr>
      </w:pPr>
      <w:r>
        <w:rPr>
          <w:rFonts w:cs="Calibri" w:ascii="Calibri" w:hAnsi="Calibri" w:asciiTheme="minorHAnsi" w:cstheme="minorHAnsi" w:hAnsiTheme="minorHAnsi"/>
          <w:b/>
          <w:bCs/>
        </w:rPr>
        <w:t xml:space="preserve">Postures des adultes à privilégier : </w:t>
      </w:r>
    </w:p>
    <w:p>
      <w:pPr>
        <w:pStyle w:val="Standard"/>
        <w:numPr>
          <w:ilvl w:val="0"/>
          <w:numId w:val="2"/>
        </w:numPr>
        <w:rPr>
          <w:rFonts w:ascii="Marianne" w:hAnsi="Marianne" w:cs="Arial"/>
          <w:sz w:val="20"/>
          <w:szCs w:val="20"/>
        </w:rPr>
      </w:pPr>
      <w:r>
        <w:rPr>
          <w:rFonts w:cs="Arial" w:ascii="Marianne" w:hAnsi="Marianne"/>
          <w:sz w:val="20"/>
          <w:szCs w:val="20"/>
        </w:rPr>
        <w:t>Ne pas argumenter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Arial" w:ascii="Marianne" w:hAnsi="Marianne"/>
          <w:sz w:val="20"/>
          <w:szCs w:val="20"/>
        </w:rPr>
        <w:t>: l’argumentation «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Arial" w:ascii="Marianne" w:hAnsi="Marianne"/>
          <w:sz w:val="20"/>
          <w:szCs w:val="20"/>
        </w:rPr>
        <w:t>nourrit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Marianne" w:ascii="Marianne" w:hAnsi="Marianne"/>
          <w:sz w:val="20"/>
          <w:szCs w:val="20"/>
        </w:rPr>
        <w:t>»</w:t>
      </w:r>
      <w:r>
        <w:rPr>
          <w:rFonts w:cs="Arial" w:ascii="Marianne" w:hAnsi="Marianne"/>
          <w:sz w:val="20"/>
          <w:szCs w:val="20"/>
        </w:rPr>
        <w:t xml:space="preserve"> la crise</w:t>
      </w:r>
    </w:p>
    <w:p>
      <w:pPr>
        <w:pStyle w:val="Standard"/>
        <w:numPr>
          <w:ilvl w:val="0"/>
          <w:numId w:val="2"/>
        </w:numPr>
        <w:rPr>
          <w:rFonts w:ascii="Marianne" w:hAnsi="Marianne" w:cs="Arial"/>
          <w:sz w:val="20"/>
          <w:szCs w:val="20"/>
        </w:rPr>
      </w:pPr>
      <w:r>
        <w:rPr>
          <w:rFonts w:cs="Arial" w:ascii="Marianne" w:hAnsi="Marianne"/>
          <w:sz w:val="20"/>
          <w:szCs w:val="20"/>
        </w:rPr>
        <w:t>Rester calme, ne montrer ni son angoisse ni sa peur</w:t>
      </w:r>
    </w:p>
    <w:p>
      <w:pPr>
        <w:pStyle w:val="Standard"/>
        <w:numPr>
          <w:ilvl w:val="0"/>
          <w:numId w:val="2"/>
        </w:numPr>
        <w:rPr>
          <w:rFonts w:ascii="Marianne" w:hAnsi="Marianne" w:cs="Arial"/>
          <w:sz w:val="20"/>
          <w:szCs w:val="20"/>
        </w:rPr>
      </w:pPr>
      <w:r>
        <w:rPr>
          <w:rFonts w:cs="Arial" w:ascii="Marianne" w:hAnsi="Marianne"/>
          <w:sz w:val="20"/>
          <w:szCs w:val="20"/>
        </w:rPr>
        <w:t>Baisser le ton de la voix et la fréquence des mots</w:t>
      </w:r>
    </w:p>
    <w:p>
      <w:pPr>
        <w:pStyle w:val="Standard"/>
        <w:numPr>
          <w:ilvl w:val="0"/>
          <w:numId w:val="2"/>
        </w:numPr>
        <w:rPr>
          <w:rFonts w:ascii="Marianne" w:hAnsi="Marianne" w:cs="Arial"/>
          <w:sz w:val="20"/>
          <w:szCs w:val="20"/>
        </w:rPr>
      </w:pPr>
      <w:r>
        <w:rPr>
          <w:rFonts w:cs="Arial" w:ascii="Marianne" w:hAnsi="Marianne"/>
          <w:sz w:val="20"/>
          <w:szCs w:val="20"/>
        </w:rPr>
        <w:t>Être attentif à la communication non verbale (regard, posture, gestuelle…)</w:t>
      </w:r>
    </w:p>
    <w:p>
      <w:pPr>
        <w:pStyle w:val="Standard"/>
        <w:numPr>
          <w:ilvl w:val="0"/>
          <w:numId w:val="2"/>
        </w:numPr>
        <w:rPr>
          <w:rFonts w:ascii="Marianne" w:hAnsi="Marianne" w:cs="Arial"/>
          <w:sz w:val="20"/>
          <w:szCs w:val="20"/>
        </w:rPr>
      </w:pPr>
      <w:r>
        <w:rPr>
          <w:rFonts w:cs="Arial" w:ascii="Marianne" w:hAnsi="Marianne"/>
          <w:sz w:val="20"/>
          <w:szCs w:val="20"/>
        </w:rPr>
        <w:t xml:space="preserve">Eviter la contention physique </w:t>
      </w:r>
      <w:r>
        <w:rPr>
          <w:rFonts w:cs="Arial" w:ascii="Marianne" w:hAnsi="Marianne"/>
          <w:sz w:val="16"/>
          <w:szCs w:val="16"/>
        </w:rPr>
        <w:t xml:space="preserve">(qui augmente la crise) </w:t>
      </w:r>
      <w:r>
        <w:rPr>
          <w:rFonts w:cs="Arial" w:ascii="Marianne" w:hAnsi="Marianne"/>
          <w:sz w:val="20"/>
          <w:szCs w:val="20"/>
        </w:rPr>
        <w:t xml:space="preserve">sauf si l’intégrité physique de ou des élèves est menacée. </w:t>
      </w:r>
    </w:p>
    <w:p>
      <w:pPr>
        <w:pStyle w:val="Standard"/>
        <w:numPr>
          <w:ilvl w:val="0"/>
          <w:numId w:val="2"/>
        </w:numPr>
        <w:rPr>
          <w:rFonts w:ascii="Marianne" w:hAnsi="Marianne" w:cs="Arial"/>
          <w:sz w:val="20"/>
          <w:szCs w:val="20"/>
        </w:rPr>
      </w:pPr>
      <w:r>
        <w:rPr>
          <w:rFonts w:cs="Arial" w:ascii="Marianne" w:hAnsi="Marianne"/>
          <w:b/>
          <w:bCs/>
          <w:sz w:val="20"/>
          <w:szCs w:val="20"/>
        </w:rPr>
        <w:t xml:space="preserve">Répéter </w:t>
      </w:r>
      <w:r>
        <w:rPr>
          <w:rFonts w:cs="Arial" w:ascii="Marianne" w:hAnsi="Marianne"/>
          <w:sz w:val="20"/>
          <w:szCs w:val="20"/>
        </w:rPr>
        <w:t>les demandes avec des phrases courtes («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Arial" w:ascii="Marianne" w:hAnsi="Marianne"/>
          <w:sz w:val="20"/>
          <w:szCs w:val="20"/>
        </w:rPr>
        <w:t>disque rayé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Marianne" w:ascii="Marianne" w:hAnsi="Marianne"/>
          <w:sz w:val="20"/>
          <w:szCs w:val="20"/>
        </w:rPr>
        <w:t>»</w:t>
      </w:r>
      <w:r>
        <w:rPr>
          <w:rFonts w:cs="Arial" w:ascii="Marianne" w:hAnsi="Marianne"/>
          <w:sz w:val="20"/>
          <w:szCs w:val="20"/>
        </w:rPr>
        <w:t>)</w:t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  <w:t>- Qui intervient pour essayer de calmer l’élève ?</w:t>
      </w:r>
    </w:p>
    <w:p>
      <w:pPr>
        <w:pStyle w:val="Standard"/>
        <w:spacing w:before="0" w:after="120"/>
        <w:rPr>
          <w:rFonts w:ascii="Marianne" w:hAnsi="Marianne" w:cs="Arial"/>
          <w:sz w:val="18"/>
          <w:szCs w:val="18"/>
        </w:rPr>
      </w:pPr>
      <w:sdt>
        <w:sdtPr>
          <w:id w:val="1314922102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Arial" w:ascii="MS Gothic" w:hAnsi="MS Gothic"/>
              <w:sz w:val="18"/>
              <w:szCs w:val="18"/>
            </w:rPr>
          </w:r>
          <w:r>
            <w:rPr>
              <w:rFonts w:eastAsia="MS Gothic" w:cs="Arial" w:ascii="MS Gothic" w:hAnsi="MS Gothic"/>
              <w:sz w:val="18"/>
              <w:szCs w:val="18"/>
            </w:rPr>
            <w:t>☐</w:t>
          </w:r>
        </w:sdtContent>
      </w:sdt>
      <w:r>
        <w:rPr>
          <w:rFonts w:cs="Arial" w:ascii="Marianne" w:hAnsi="Marianne"/>
          <w:sz w:val="18"/>
          <w:szCs w:val="18"/>
        </w:rPr>
        <w:t xml:space="preserve"> </w:t>
      </w:r>
      <w:r>
        <w:rPr>
          <w:rFonts w:cs="Arial" w:ascii="Marianne" w:hAnsi="Marianne"/>
          <w:sz w:val="18"/>
          <w:szCs w:val="18"/>
        </w:rPr>
        <w:t xml:space="preserve">Enseignant          </w:t>
      </w:r>
      <w:sdt>
        <w:sdtPr>
          <w:id w:val="-1979451753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cs="Arial" w:ascii="Marianne" w:hAnsi="Marianne"/>
              <w:sz w:val="18"/>
              <w:szCs w:val="18"/>
            </w:rPr>
          </w:r>
          <w:r>
            <w:rPr>
              <w:rFonts w:eastAsia="MS Gothic" w:cs="Arial" w:ascii="MS Gothic" w:hAnsi="MS Gothic"/>
              <w:sz w:val="18"/>
              <w:szCs w:val="18"/>
            </w:rPr>
            <w:t>☐</w:t>
          </w:r>
        </w:sdtContent>
      </w:sdt>
      <w:r>
        <w:rPr>
          <w:rFonts w:cs="Arial" w:ascii="Marianne" w:hAnsi="Marianne"/>
          <w:sz w:val="18"/>
          <w:szCs w:val="18"/>
        </w:rPr>
        <w:t xml:space="preserve"> AESH             </w:t>
      </w:r>
      <w:sdt>
        <w:sdtPr>
          <w:id w:val="-655762072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cs="Arial" w:ascii="Marianne" w:hAnsi="Marianne"/>
              <w:sz w:val="18"/>
              <w:szCs w:val="18"/>
            </w:rPr>
          </w:r>
          <w:r>
            <w:rPr>
              <w:rFonts w:eastAsia="MS Gothic" w:cs="Arial" w:ascii="MS Gothic" w:hAnsi="MS Gothic"/>
              <w:sz w:val="18"/>
              <w:szCs w:val="18"/>
            </w:rPr>
            <w:t>☐</w:t>
          </w:r>
        </w:sdtContent>
      </w:sdt>
      <w:r>
        <w:rPr>
          <w:rFonts w:cs="Arial" w:ascii="Marianne" w:hAnsi="Marianne"/>
          <w:sz w:val="18"/>
          <w:szCs w:val="18"/>
        </w:rPr>
        <w:t xml:space="preserve"> service civique     </w:t>
      </w:r>
      <w:sdt>
        <w:sdtPr>
          <w:id w:val="-1080360507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cs="Arial" w:ascii="Marianne" w:hAnsi="Marianne"/>
              <w:sz w:val="18"/>
              <w:szCs w:val="18"/>
            </w:rPr>
          </w:r>
          <w:r>
            <w:rPr>
              <w:rFonts w:eastAsia="MS Gothic" w:cs="Arial" w:ascii="MS Gothic" w:hAnsi="MS Gothic"/>
              <w:sz w:val="18"/>
              <w:szCs w:val="18"/>
            </w:rPr>
            <w:t>☐</w:t>
          </w:r>
        </w:sdtContent>
      </w:sdt>
      <w:r>
        <w:rPr>
          <w:rFonts w:cs="Arial" w:ascii="Marianne" w:hAnsi="Marianne"/>
          <w:sz w:val="18"/>
          <w:szCs w:val="18"/>
        </w:rPr>
        <w:t xml:space="preserve"> ATSEM        </w:t>
      </w:r>
      <w:sdt>
        <w:sdtPr>
          <w:id w:val="-1926413054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cs="Arial" w:ascii="Marianne" w:hAnsi="Marianne"/>
              <w:sz w:val="18"/>
              <w:szCs w:val="18"/>
            </w:rPr>
          </w:r>
          <w:r>
            <w:rPr>
              <w:rFonts w:eastAsia="MS Gothic" w:cs="Arial" w:ascii="MS Gothic" w:hAnsi="MS Gothic"/>
              <w:sz w:val="18"/>
              <w:szCs w:val="18"/>
            </w:rPr>
            <w:t>☐</w:t>
          </w:r>
        </w:sdtContent>
      </w:sdt>
      <w:r>
        <w:rPr>
          <w:rFonts w:cs="Arial" w:ascii="Marianne" w:hAnsi="Marianne"/>
          <w:sz w:val="18"/>
          <w:szCs w:val="18"/>
        </w:rPr>
        <w:t xml:space="preserve"> autres</w:t>
      </w:r>
    </w:p>
    <w:p>
      <w:pPr>
        <w:pStyle w:val="Standard"/>
        <w:spacing w:before="0" w:after="120"/>
        <w:rPr>
          <w:rFonts w:ascii="Marianne" w:hAnsi="Marianne" w:cs="Arial"/>
        </w:rPr>
      </w:pPr>
      <w:r>
        <w:rPr>
          <w:rFonts w:cs="Arial" w:ascii="Marianne" w:hAnsi="Marianne"/>
        </w:rPr>
        <w:t>- Quels points d'appui pour l'aider à se calmer</w:t>
      </w:r>
      <w:r>
        <w:rPr>
          <w:rFonts w:cs="Calibri" w:ascii="Calibri" w:hAnsi="Calibri"/>
        </w:rPr>
        <w:t> </w:t>
      </w:r>
      <w:r>
        <w:rPr>
          <w:rFonts w:cs="Arial" w:ascii="Marianne" w:hAnsi="Marianne"/>
        </w:rPr>
        <w:t>? (Discours, lieu, activit</w:t>
      </w:r>
      <w:r>
        <w:rPr>
          <w:rFonts w:cs="Marianne" w:ascii="Marianne" w:hAnsi="Marianne"/>
        </w:rPr>
        <w:t>é</w:t>
      </w:r>
      <w:r>
        <w:rPr>
          <w:rFonts w:cs="Arial" w:ascii="Marianne" w:hAnsi="Marianne"/>
        </w:rPr>
        <w:t>, s</w:t>
      </w:r>
      <w:r>
        <w:rPr>
          <w:rFonts w:cs="Marianne" w:ascii="Marianne" w:hAnsi="Marianne"/>
        </w:rPr>
        <w:t>’</w:t>
      </w:r>
      <w:r>
        <w:rPr>
          <w:rFonts w:cs="Arial" w:ascii="Marianne" w:hAnsi="Marianne"/>
        </w:rPr>
        <w:t>isoler...)</w:t>
      </w:r>
      <w:r>
        <w:rPr>
          <w:rFonts w:cs="Calibri" w:ascii="Calibri" w:hAnsi="Calibri"/>
        </w:rPr>
        <w:t> </w:t>
      </w:r>
      <w:r>
        <w:rPr>
          <w:rFonts w:cs="Arial" w:ascii="Marianne" w:hAnsi="Marianne"/>
        </w:rPr>
        <w:t>:</w:t>
      </w:r>
    </w:p>
    <w:p>
      <w:pPr>
        <w:pStyle w:val="Standard"/>
        <w:rPr>
          <w:rFonts w:ascii="Marianne" w:hAnsi="Marianne" w:cs="Arial"/>
          <w:b/>
          <w:bCs/>
          <w:sz w:val="20"/>
          <w:szCs w:val="20"/>
        </w:rPr>
      </w:pPr>
      <w:r>
        <w:rPr>
          <w:rFonts w:cs="Arial" w:ascii="Marianne" w:hAnsi="Marianne"/>
          <w:b/>
          <w:bCs/>
          <w:sz w:val="20"/>
          <w:szCs w:val="20"/>
        </w:rPr>
        <w:t>Ce que l’adulte peut proposer à l’élève</w:t>
      </w:r>
      <w:r>
        <w:rPr>
          <w:rFonts w:cs="Calibri" w:ascii="Calibri" w:hAnsi="Calibri"/>
          <w:b/>
          <w:bCs/>
          <w:sz w:val="20"/>
          <w:szCs w:val="20"/>
        </w:rPr>
        <w:t> </w:t>
      </w:r>
      <w:r>
        <w:rPr>
          <w:rFonts w:cs="Arial" w:ascii="Marianne" w:hAnsi="Marianne"/>
          <w:b/>
          <w:bCs/>
          <w:sz w:val="20"/>
          <w:szCs w:val="20"/>
        </w:rPr>
        <w:t xml:space="preserve">: </w:t>
      </w:r>
    </w:p>
    <w:p>
      <w:pPr>
        <w:pStyle w:val="Standard"/>
        <w:rPr>
          <w:rFonts w:ascii="Marianne" w:hAnsi="Marianne" w:cs="Arial"/>
          <w:sz w:val="20"/>
          <w:szCs w:val="20"/>
        </w:rPr>
      </w:pPr>
      <w:sdt>
        <w:sdtPr>
          <w:id w:val="-1528166042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Arial" w:ascii="MS Gothic" w:hAnsi="MS Gothic"/>
              <w:sz w:val="20"/>
              <w:szCs w:val="20"/>
            </w:rPr>
          </w:r>
          <w:r>
            <w:rPr>
              <w:rFonts w:eastAsia="MS Gothic" w:cs="Arial" w:ascii="MS Gothic" w:hAnsi="MS Gothic"/>
              <w:sz w:val="20"/>
              <w:szCs w:val="20"/>
            </w:rPr>
            <w:t>☐</w:t>
          </w:r>
        </w:sdtContent>
      </w:sdt>
      <w:r>
        <w:rPr>
          <w:rFonts w:cs="Arial" w:ascii="Marianne" w:hAnsi="Marianne"/>
          <w:sz w:val="20"/>
          <w:szCs w:val="20"/>
        </w:rPr>
        <w:t xml:space="preserve"> </w:t>
      </w:r>
      <w:r>
        <w:rPr>
          <w:rFonts w:cs="Arial" w:ascii="Marianne" w:hAnsi="Marianne"/>
          <w:sz w:val="20"/>
          <w:szCs w:val="20"/>
        </w:rPr>
        <w:t>Travailler la réception de l’information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Arial" w:ascii="Marianne" w:hAnsi="Marianne"/>
          <w:sz w:val="20"/>
          <w:szCs w:val="20"/>
        </w:rPr>
        <w:t>: le droit d’utiliser des «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Arial" w:ascii="Marianne" w:hAnsi="Marianne"/>
          <w:sz w:val="20"/>
          <w:szCs w:val="20"/>
        </w:rPr>
        <w:t>jokers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Marianne" w:ascii="Marianne" w:hAnsi="Marianne"/>
          <w:sz w:val="20"/>
          <w:szCs w:val="20"/>
        </w:rPr>
        <w:t>»</w:t>
      </w:r>
      <w:r>
        <w:rPr>
          <w:rFonts w:cs="Calibri" w:ascii="Calibri" w:hAnsi="Calibri"/>
          <w:sz w:val="20"/>
          <w:szCs w:val="20"/>
        </w:rPr>
        <w:t> </w:t>
      </w:r>
    </w:p>
    <w:p>
      <w:pPr>
        <w:pStyle w:val="Standard"/>
        <w:rPr>
          <w:rFonts w:ascii="Marianne" w:hAnsi="Marianne" w:cs="Arial"/>
          <w:sz w:val="20"/>
          <w:szCs w:val="20"/>
        </w:rPr>
      </w:pPr>
      <w:sdt>
        <w:sdtPr>
          <w:id w:val="1734433695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Arial" w:ascii="MS Gothic" w:hAnsi="MS Gothic"/>
              <w:sz w:val="20"/>
              <w:szCs w:val="20"/>
            </w:rPr>
          </w:r>
          <w:r>
            <w:rPr>
              <w:rFonts w:eastAsia="MS Gothic" w:cs="Arial" w:ascii="MS Gothic" w:hAnsi="MS Gothic"/>
              <w:sz w:val="20"/>
              <w:szCs w:val="20"/>
            </w:rPr>
            <w:t>☐</w:t>
          </w:r>
        </w:sdtContent>
      </w:sdt>
      <w:r>
        <w:rPr>
          <w:rFonts w:cs="Arial" w:ascii="Marianne" w:hAnsi="Marianne"/>
          <w:sz w:val="20"/>
          <w:szCs w:val="20"/>
        </w:rPr>
        <w:t xml:space="preserve"> </w:t>
      </w:r>
      <w:r>
        <w:rPr>
          <w:rFonts w:cs="Arial" w:ascii="Marianne" w:hAnsi="Marianne"/>
          <w:sz w:val="20"/>
          <w:szCs w:val="20"/>
        </w:rPr>
        <w:t xml:space="preserve">Possibilité de s’extraire d’une situation de classe de façon négociée sans qu’il n’y ait de débat avec l’élève. </w:t>
      </w:r>
    </w:p>
    <w:p>
      <w:pPr>
        <w:pStyle w:val="Standard"/>
        <w:rPr>
          <w:rFonts w:ascii="Marianne" w:hAnsi="Marianne" w:cs="Arial"/>
          <w:sz w:val="20"/>
          <w:szCs w:val="20"/>
        </w:rPr>
      </w:pPr>
      <w:sdt>
        <w:sdtPr>
          <w:id w:val="1776441217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Arial" w:ascii="MS Gothic" w:hAnsi="MS Gothic"/>
              <w:sz w:val="20"/>
              <w:szCs w:val="20"/>
            </w:rPr>
          </w:r>
          <w:r>
            <w:rPr>
              <w:rFonts w:eastAsia="MS Gothic" w:cs="Arial" w:ascii="MS Gothic" w:hAnsi="MS Gothic"/>
              <w:sz w:val="20"/>
              <w:szCs w:val="20"/>
            </w:rPr>
            <w:t>☐</w:t>
          </w:r>
        </w:sdtContent>
      </w:sdt>
      <w:r>
        <w:rPr>
          <w:rFonts w:cs="Arial" w:ascii="Marianne" w:hAnsi="Marianne"/>
          <w:sz w:val="20"/>
          <w:szCs w:val="20"/>
        </w:rPr>
        <w:t xml:space="preserve">Utilisation d’un </w:t>
      </w:r>
      <w:r>
        <w:rPr>
          <w:rFonts w:cs="Arial" w:ascii="Marianne" w:hAnsi="Marianne"/>
          <w:b/>
          <w:bCs/>
          <w:sz w:val="20"/>
          <w:szCs w:val="20"/>
        </w:rPr>
        <w:t>code d’alerte</w:t>
      </w:r>
      <w:r>
        <w:rPr>
          <w:rFonts w:cs="Arial" w:ascii="Marianne" w:hAnsi="Marianne"/>
          <w:sz w:val="20"/>
          <w:szCs w:val="20"/>
        </w:rPr>
        <w:t xml:space="preserve"> entre l’élève et les adultes de la classe.</w:t>
      </w:r>
    </w:p>
    <w:p>
      <w:pPr>
        <w:pStyle w:val="Standard"/>
        <w:rPr>
          <w:rFonts w:ascii="Marianne" w:hAnsi="Marianne" w:cs="Arial"/>
          <w:sz w:val="20"/>
          <w:szCs w:val="20"/>
        </w:rPr>
      </w:pPr>
      <w:sdt>
        <w:sdtPr>
          <w:id w:val="566686018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Arial" w:ascii="MS Gothic" w:hAnsi="MS Gothic"/>
              <w:sz w:val="20"/>
              <w:szCs w:val="20"/>
            </w:rPr>
          </w:r>
          <w:r>
            <w:rPr>
              <w:rFonts w:eastAsia="MS Gothic" w:cs="Arial" w:ascii="MS Gothic" w:hAnsi="MS Gothic"/>
              <w:sz w:val="20"/>
              <w:szCs w:val="20"/>
            </w:rPr>
            <w:t>☐</w:t>
          </w:r>
        </w:sdtContent>
      </w:sdt>
      <w:r>
        <w:rPr>
          <w:rFonts w:cs="Arial" w:ascii="Marianne" w:hAnsi="Marianne"/>
          <w:sz w:val="20"/>
          <w:szCs w:val="20"/>
        </w:rPr>
        <w:t>Identifier un lieu «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Arial" w:ascii="Marianne" w:hAnsi="Marianne"/>
          <w:sz w:val="20"/>
          <w:szCs w:val="20"/>
        </w:rPr>
        <w:t>sas</w:t>
      </w:r>
      <w:r>
        <w:rPr>
          <w:rFonts w:cs="Calibri" w:ascii="Calibri" w:hAnsi="Calibri"/>
          <w:sz w:val="20"/>
          <w:szCs w:val="20"/>
        </w:rPr>
        <w:t> </w:t>
      </w:r>
      <w:r>
        <w:rPr>
          <w:rFonts w:cs="Marianne" w:ascii="Marianne" w:hAnsi="Marianne"/>
          <w:sz w:val="20"/>
          <w:szCs w:val="20"/>
        </w:rPr>
        <w:t>»</w:t>
      </w:r>
      <w:r>
        <w:rPr>
          <w:rFonts w:cs="Arial" w:ascii="Marianne" w:hAnsi="Marianne"/>
          <w:sz w:val="20"/>
          <w:szCs w:val="20"/>
        </w:rPr>
        <w:t xml:space="preserve"> permettant à l’élève de souffler</w:t>
      </w:r>
    </w:p>
    <w:p>
      <w:pPr>
        <w:pStyle w:val="Contenudetableau"/>
        <w:tabs>
          <w:tab w:val="clear" w:pos="708"/>
          <w:tab w:val="left" w:pos="690" w:leader="none"/>
        </w:tabs>
        <w:rPr>
          <w:rFonts w:ascii="Calibri" w:hAnsi="Calibri" w:cs="Calibri" w:asciiTheme="minorHAnsi" w:cstheme="minorHAnsi" w:hAnsiTheme="minorHAnsi"/>
        </w:rPr>
      </w:pPr>
      <w:sdt>
        <w:sdtPr>
          <w:id w:val="1122030835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Segoe UI Symbol" w:ascii="Segoe UI Symbol" w:hAnsi="Segoe UI Symbol"/>
            </w:rPr>
          </w:r>
          <w:r>
            <w:rPr>
              <w:rFonts w:eastAsia="MS Gothic" w:cs="Segoe UI Symbol" w:ascii="Segoe UI Symbol" w:hAnsi="Segoe UI Symbol"/>
            </w:rPr>
            <w:t>☐</w:t>
          </w:r>
        </w:sdtContent>
      </w:sdt>
      <w:r>
        <w:rPr>
          <w:rFonts w:cs="Calibri" w:ascii="Calibri" w:hAnsi="Calibri" w:asciiTheme="minorHAnsi" w:cstheme="minorHAnsi" w:hAnsiTheme="minorHAnsi"/>
        </w:rPr>
        <w:t xml:space="preserve"> </w:t>
      </w:r>
      <w:r>
        <w:rPr>
          <w:rFonts w:cs="Calibri" w:ascii="Calibri" w:hAnsi="Calibri" w:asciiTheme="minorHAnsi" w:cstheme="minorHAnsi" w:hAnsiTheme="minorHAnsi"/>
        </w:rPr>
        <w:t>s’isoler dans un espace dédié sans stimulation</w:t>
      </w:r>
    </w:p>
    <w:p>
      <w:pPr>
        <w:pStyle w:val="Contenudetableau"/>
        <w:tabs>
          <w:tab w:val="clear" w:pos="708"/>
          <w:tab w:val="left" w:pos="690" w:leader="none"/>
        </w:tabs>
        <w:rPr>
          <w:rFonts w:ascii="Calibri" w:hAnsi="Calibri" w:cs="Calibri" w:asciiTheme="minorHAnsi" w:cstheme="minorHAnsi" w:hAnsiTheme="minorHAnsi"/>
        </w:rPr>
      </w:pPr>
      <w:sdt>
        <w:sdtPr>
          <w:id w:val="1056902261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Calibri" w:ascii="MS Gothic" w:hAnsi="MS Gothic" w:cstheme="minorHAnsi"/>
            </w:rPr>
          </w:r>
          <w:r>
            <w:rPr>
              <w:rFonts w:eastAsia="MS Gothic" w:cs="Calibri" w:ascii="MS Gothic" w:hAnsi="MS Gothic" w:cstheme="minorHAnsi"/>
            </w:rPr>
            <w:t>☐</w:t>
          </w:r>
        </w:sdtContent>
      </w:sdt>
      <w:r>
        <w:rPr>
          <w:rFonts w:cs="Calibri" w:ascii="Calibri" w:hAnsi="Calibri" w:asciiTheme="minorHAnsi" w:cstheme="minorHAnsi" w:hAnsiTheme="minorHAnsi"/>
        </w:rPr>
        <w:t xml:space="preserve"> </w:t>
      </w:r>
      <w:r>
        <w:rPr>
          <w:rFonts w:cs="Calibri" w:ascii="Calibri" w:hAnsi="Calibri" w:asciiTheme="minorHAnsi" w:cstheme="minorHAnsi" w:hAnsiTheme="minorHAnsi"/>
        </w:rPr>
        <w:t>donner les moyens d’expulser la colère en détruisant (cartons, papier à déchirer…), en courant</w:t>
      </w:r>
    </w:p>
    <w:p>
      <w:pPr>
        <w:pStyle w:val="Contenudetableau"/>
        <w:tabs>
          <w:tab w:val="clear" w:pos="708"/>
          <w:tab w:val="left" w:pos="690" w:leader="none"/>
        </w:tabs>
        <w:rPr>
          <w:rFonts w:ascii="Calibri" w:hAnsi="Calibri" w:cs="Calibri" w:asciiTheme="minorHAnsi" w:cstheme="minorHAnsi" w:hAnsiTheme="minorHAnsi"/>
        </w:rPr>
      </w:pPr>
      <w:sdt>
        <w:sdtPr>
          <w:id w:val="536320369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Calibri" w:ascii="MS Gothic" w:hAnsi="MS Gothic" w:cstheme="minorHAnsi"/>
            </w:rPr>
          </w:r>
          <w:r>
            <w:rPr>
              <w:rFonts w:eastAsia="MS Gothic" w:cs="Calibri" w:ascii="MS Gothic" w:hAnsi="MS Gothic" w:cstheme="minorHAnsi"/>
            </w:rPr>
            <w:t>☐</w:t>
          </w:r>
        </w:sdtContent>
      </w:sdt>
      <w:r>
        <w:rPr>
          <w:rFonts w:cs="Calibri" w:ascii="Calibri" w:hAnsi="Calibri" w:asciiTheme="minorHAnsi" w:cstheme="minorHAnsi" w:hAnsiTheme="minorHAnsi"/>
        </w:rPr>
        <w:t xml:space="preserve"> </w:t>
      </w:r>
      <w:r>
        <w:rPr>
          <w:rFonts w:cs="Calibri" w:ascii="Calibri" w:hAnsi="Calibri" w:asciiTheme="minorHAnsi" w:cstheme="minorHAnsi" w:hAnsiTheme="minorHAnsi"/>
        </w:rPr>
        <w:t>apprendre à l’élève à dire à l’adulte : « Je suis fâché, il me faut du temps »</w:t>
      </w:r>
    </w:p>
    <w:p>
      <w:pPr>
        <w:pStyle w:val="Contenudetableau"/>
        <w:tabs>
          <w:tab w:val="clear" w:pos="708"/>
          <w:tab w:val="left" w:pos="690" w:leader="none"/>
        </w:tabs>
        <w:rPr>
          <w:rFonts w:ascii="Calibri" w:hAnsi="Calibri" w:cs="Calibri" w:asciiTheme="minorHAnsi" w:cstheme="minorHAnsi" w:hAnsiTheme="minorHAnsi"/>
        </w:rPr>
      </w:pPr>
      <w:sdt>
        <w:sdtPr>
          <w:id w:val="-123308380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Calibri" w:ascii="MS Gothic" w:hAnsi="MS Gothic" w:cstheme="minorHAnsi"/>
            </w:rPr>
          </w:r>
          <w:r>
            <w:rPr>
              <w:rFonts w:eastAsia="MS Gothic" w:cs="Calibri" w:ascii="MS Gothic" w:hAnsi="MS Gothic" w:cstheme="minorHAnsi"/>
            </w:rPr>
            <w:t>☐</w:t>
          </w:r>
        </w:sdtContent>
      </w:sdt>
      <w:r>
        <w:rPr>
          <w:rFonts w:cs="Calibri" w:ascii="Calibri" w:hAnsi="Calibri" w:asciiTheme="minorHAnsi" w:cstheme="minorHAnsi" w:hAnsiTheme="minorHAnsi"/>
        </w:rPr>
        <w:t xml:space="preserve"> </w:t>
      </w:r>
      <w:r>
        <w:rPr>
          <w:rFonts w:cs="Calibri" w:ascii="Calibri" w:hAnsi="Calibri" w:asciiTheme="minorHAnsi" w:cstheme="minorHAnsi" w:hAnsiTheme="minorHAnsi"/>
        </w:rPr>
        <w:t xml:space="preserve">exercice de respiration (inspirer/expirer) </w:t>
      </w:r>
    </w:p>
    <w:p>
      <w:pPr>
        <w:pStyle w:val="Contenudetableau"/>
        <w:tabs>
          <w:tab w:val="clear" w:pos="708"/>
          <w:tab w:val="left" w:pos="690" w:leader="none"/>
        </w:tabs>
        <w:rPr>
          <w:rFonts w:ascii="Calibri" w:hAnsi="Calibri" w:cs="Calibri" w:asciiTheme="minorHAnsi" w:cstheme="minorHAnsi" w:hAnsiTheme="minorHAnsi"/>
        </w:rPr>
      </w:pPr>
      <w:sdt>
        <w:sdtPr>
          <w:id w:val="-1546435072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eastAsia="MS Gothic" w:cs="Segoe UI Symbol" w:ascii="Segoe UI Symbol" w:hAnsi="Segoe UI Symbol"/>
            </w:rPr>
          </w:r>
          <w:r>
            <w:rPr>
              <w:rFonts w:eastAsia="MS Gothic" w:cs="Segoe UI Symbol" w:ascii="Segoe UI Symbol" w:hAnsi="Segoe UI Symbol"/>
            </w:rPr>
            <w:t>☐</w:t>
          </w:r>
        </w:sdtContent>
      </w:sdt>
      <w:r>
        <w:rPr>
          <w:rFonts w:cs="Calibri" w:ascii="Calibri" w:hAnsi="Calibri" w:asciiTheme="minorHAnsi" w:cstheme="minorHAnsi" w:hAnsiTheme="minorHAnsi"/>
        </w:rPr>
        <w:t xml:space="preserve"> </w:t>
      </w:r>
      <w:r>
        <w:rPr>
          <w:rFonts w:cs="Calibri" w:ascii="Calibri" w:hAnsi="Calibri" w:asciiTheme="minorHAnsi" w:cstheme="minorHAnsi" w:hAnsiTheme="minorHAnsi"/>
        </w:rPr>
        <w:t xml:space="preserve">Décharge motrice </w:t>
      </w:r>
      <w:r>
        <w:rPr>
          <w:rFonts w:cs="Calibri" w:ascii="Calibri" w:hAnsi="Calibri" w:asciiTheme="minorHAnsi" w:cstheme="minorHAnsi" w:hAnsiTheme="minorHAnsi"/>
        </w:rPr>
        <w:t>(contraction des muscles) permettant de déplacer l’attention vers le corps</w:t>
      </w:r>
    </w:p>
    <w:p>
      <w:pPr>
        <w:pStyle w:val="Standard"/>
        <w:rPr>
          <w:rFonts w:ascii="Marianne" w:hAnsi="Marianne" w:cs="Arial"/>
          <w:sz w:val="20"/>
          <w:szCs w:val="20"/>
        </w:rPr>
      </w:pPr>
      <w:r>
        <w:rPr>
          <w:rFonts w:cs="Arial" w:ascii="Marianne" w:hAnsi="Marianne"/>
          <w:sz w:val="20"/>
          <w:szCs w:val="20"/>
        </w:rPr>
      </w:r>
    </w:p>
    <w:tbl>
      <w:tblPr>
        <w:tblW w:w="9638" w:type="dxa"/>
        <w:jc w:val="start"/>
        <w:tblInd w:w="0" w:type="dxa"/>
        <w:tblLayout w:type="fixed"/>
        <w:tblCellMar>
          <w:top w:w="55" w:type="dxa"/>
          <w:start w:w="55" w:type="dxa"/>
          <w:bottom w:w="55" w:type="dxa"/>
          <w:end w:w="55" w:type="dxa"/>
        </w:tblCellMar>
        <w:tblLook w:val="0000" w:noHBand="0" w:noVBand="0" w:firstColumn="0" w:lastRow="0" w:lastColumn="0" w:firstRow="0"/>
      </w:tblPr>
      <w:tblGrid>
        <w:gridCol w:w="9638"/>
      </w:tblGrid>
      <w:tr>
        <w:trPr/>
        <w:tc>
          <w:tcPr>
            <w:tcW w:w="9638" w:type="dxa"/>
            <w:tcBorders/>
            <w:shd w:color="auto" w:fill="auto" w:val="clear"/>
          </w:tcPr>
          <w:p>
            <w:pPr>
              <w:pStyle w:val="Contenudetableau"/>
              <w:numPr>
                <w:ilvl w:val="0"/>
                <w:numId w:val="4"/>
              </w:numPr>
              <w:jc w:val="center"/>
              <w:rPr>
                <w:rFonts w:ascii="Marianne" w:hAnsi="Marianne"/>
                <w:b/>
                <w:bCs/>
                <w:color w:val="002060"/>
              </w:rPr>
            </w:pPr>
            <w:r>
              <w:rPr>
                <w:rFonts w:ascii="Marianne" w:hAnsi="Marianne"/>
                <w:b/>
                <w:bCs/>
                <w:color w:val="FF0000"/>
              </w:rPr>
              <w:t>Accélération</w:t>
            </w:r>
            <w:r>
              <w:rPr>
                <w:rFonts w:cs="Calibri" w:ascii="Calibri" w:hAnsi="Calibri"/>
                <w:b/>
                <w:bCs/>
                <w:color w:val="002060"/>
              </w:rPr>
              <w:t> </w:t>
            </w:r>
            <w:r>
              <w:rPr>
                <w:rFonts w:ascii="Marianne" w:hAnsi="Marianne"/>
                <w:b/>
                <w:bCs/>
                <w:color w:val="002060"/>
              </w:rPr>
              <w:t>: AGGRAVATION DE LA SITUATION</w:t>
            </w:r>
            <w:r>
              <w:rPr>
                <w:rFonts w:cs="Calibri" w:ascii="Calibri" w:hAnsi="Calibri"/>
                <w:b/>
                <w:bCs/>
                <w:color w:val="002060"/>
              </w:rPr>
              <w:t> </w:t>
            </w:r>
          </w:p>
          <w:p>
            <w:pPr>
              <w:pStyle w:val="Contenudetableau"/>
              <w:jc w:val="center"/>
              <w:rPr>
                <w:rFonts w:ascii="Marianne" w:hAnsi="Marianne"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</w:r>
          </w:p>
          <w:p>
            <w:pPr>
              <w:pStyle w:val="Contenudetableau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Agressivité physique et verbale, lance des objets, insulte, menace, bouscule les tables, s'automutile, frappe, mord...</w:t>
            </w:r>
          </w:p>
        </w:tc>
      </w:tr>
    </w:tbl>
    <w:p>
      <w:pPr>
        <w:pStyle w:val="Contenudetableau"/>
        <w:numPr>
          <w:ilvl w:val="0"/>
          <w:numId w:val="4"/>
        </w:numPr>
        <w:jc w:val="center"/>
        <w:rPr>
          <w:rFonts w:ascii="Marianne" w:hAnsi="Marianne"/>
          <w:b/>
          <w:bCs/>
          <w:color w:val="002060"/>
        </w:rPr>
      </w:pPr>
      <w:r>
        <w:rPr>
          <w:rFonts w:ascii="Marianne" w:hAnsi="Marianne"/>
          <w:b/>
          <w:bCs/>
          <w:color w:val="FF0000"/>
        </w:rPr>
        <w:t>Point culminant</w:t>
      </w:r>
      <w:r>
        <w:rPr>
          <w:rFonts w:cs="Calibri" w:ascii="Calibri" w:hAnsi="Calibri"/>
          <w:b/>
          <w:bCs/>
          <w:color w:val="FF0000"/>
        </w:rPr>
        <w:t> </w:t>
      </w:r>
      <w:r>
        <w:rPr>
          <w:rFonts w:ascii="Marianne" w:hAnsi="Marianne"/>
          <w:b/>
          <w:bCs/>
          <w:color w:val="002060"/>
        </w:rPr>
        <w:t>: perte de contr</w:t>
      </w:r>
      <w:r>
        <w:rPr>
          <w:rFonts w:cs="Marianne" w:ascii="Marianne" w:hAnsi="Marianne"/>
          <w:b/>
          <w:bCs/>
          <w:color w:val="002060"/>
        </w:rPr>
        <w:t>ô</w:t>
      </w:r>
      <w:r>
        <w:rPr>
          <w:rFonts w:ascii="Marianne" w:hAnsi="Marianne"/>
          <w:b/>
          <w:bCs/>
          <w:color w:val="002060"/>
        </w:rPr>
        <w:t>le</w:t>
      </w:r>
    </w:p>
    <w:tbl>
      <w:tblPr>
        <w:tblW w:w="9638" w:type="dxa"/>
        <w:jc w:val="start"/>
        <w:tblInd w:w="0" w:type="dxa"/>
        <w:tblLayout w:type="fixed"/>
        <w:tblCellMar>
          <w:top w:w="55" w:type="dxa"/>
          <w:start w:w="55" w:type="dxa"/>
          <w:bottom w:w="55" w:type="dxa"/>
          <w:end w:w="55" w:type="dxa"/>
        </w:tblCellMar>
        <w:tblLook w:val="0000" w:noHBand="0" w:noVBand="0" w:firstColumn="0" w:lastRow="0" w:lastColumn="0" w:firstRow="0"/>
      </w:tblPr>
      <w:tblGrid>
        <w:gridCol w:w="4819"/>
        <w:gridCol w:w="4819"/>
      </w:tblGrid>
      <w:tr>
        <w:trPr/>
        <w:tc>
          <w:tcPr>
            <w:tcW w:w="9638" w:type="dxa"/>
            <w:gridSpan w:val="2"/>
            <w:tcBorders/>
            <w:shd w:color="auto" w:fill="auto" w:val="clear"/>
          </w:tcPr>
          <w:p>
            <w:pPr>
              <w:pStyle w:val="Contenudetableau"/>
              <w:rPr>
                <w:rFonts w:ascii="Marianne" w:hAnsi="Marianne"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</w:r>
          </w:p>
          <w:p>
            <w:pPr>
              <w:pStyle w:val="Contenudetableau"/>
              <w:rPr>
                <w:rFonts w:ascii="Marianne" w:hAnsi="Marianne"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Objectif</w:t>
            </w:r>
            <w:r>
              <w:rPr>
                <w:rFonts w:cs="Calibri" w:ascii="Calibri" w:hAnsi="Calibri"/>
                <w:b/>
                <w:bCs/>
              </w:rPr>
              <w:t> </w:t>
            </w:r>
            <w:r>
              <w:rPr>
                <w:rFonts w:ascii="Marianne" w:hAnsi="Marianne"/>
                <w:b/>
                <w:bCs/>
              </w:rPr>
              <w:t>: s</w:t>
            </w:r>
            <w:r>
              <w:rPr>
                <w:rFonts w:cs="Marianne" w:ascii="Marianne" w:hAnsi="Marianne"/>
                <w:b/>
                <w:bCs/>
              </w:rPr>
              <w:t>é</w:t>
            </w:r>
            <w:r>
              <w:rPr>
                <w:rFonts w:ascii="Marianne" w:hAnsi="Marianne"/>
                <w:b/>
                <w:bCs/>
              </w:rPr>
              <w:t>curiser</w:t>
            </w:r>
          </w:p>
        </w:tc>
      </w:tr>
      <w:tr>
        <w:trPr/>
        <w:tc>
          <w:tcPr>
            <w:tcW w:w="9638" w:type="dxa"/>
            <w:gridSpan w:val="2"/>
            <w:tcBorders/>
            <w:shd w:color="auto" w:fill="auto" w:val="clear"/>
          </w:tcPr>
          <w:p>
            <w:pPr>
              <w:pStyle w:val="Contenudetableau"/>
              <w:jc w:val="center"/>
              <w:rPr>
                <w:rFonts w:ascii="Marianne" w:hAnsi="Marianne"/>
                <w:b/>
                <w:bCs/>
              </w:rPr>
            </w:pPr>
            <w:r>
              <w:rPr>
                <w:rFonts w:ascii="Marianne" w:hAnsi="Marianne"/>
                <w:b/>
                <w:bCs/>
                <w:color w:val="00B050"/>
              </w:rPr>
              <w:t>L'élève est avec le groupe classe</w:t>
            </w:r>
          </w:p>
        </w:tc>
      </w:tr>
      <w:tr>
        <w:trPr>
          <w:trHeight w:val="22" w:hRule="atLeast"/>
        </w:trPr>
        <w:tc>
          <w:tcPr>
            <w:tcW w:w="48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 </w:t>
            </w:r>
            <w:r>
              <w:rPr>
                <w:rFonts w:ascii="Marianne" w:hAnsi="Marianne"/>
              </w:rPr>
              <w:t>- Où isoler l'élève</w:t>
            </w:r>
            <w:r>
              <w:rPr>
                <w:rFonts w:cs="Calibri" w:ascii="Calibri" w:hAnsi="Calibri"/>
              </w:rPr>
              <w:t> </w:t>
            </w:r>
            <w:r>
              <w:rPr>
                <w:rFonts w:ascii="Marianne" w:hAnsi="Marianne"/>
              </w:rPr>
              <w:t>?</w:t>
            </w:r>
          </w:p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- Qui accompagne et reste avec l'élève</w:t>
            </w:r>
            <w:r>
              <w:rPr>
                <w:rFonts w:cs="Calibri" w:ascii="Calibri" w:hAnsi="Calibri"/>
              </w:rPr>
              <w:t> </w:t>
            </w:r>
            <w:r>
              <w:rPr>
                <w:rFonts w:ascii="Marianne" w:hAnsi="Marianne"/>
              </w:rPr>
              <w:t>?</w:t>
            </w:r>
          </w:p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- Qui reste avec le groupe classe</w:t>
            </w:r>
            <w:r>
              <w:rPr>
                <w:rFonts w:cs="Calibri" w:ascii="Calibri" w:hAnsi="Calibri"/>
              </w:rPr>
              <w:t> </w:t>
            </w:r>
            <w:r>
              <w:rPr>
                <w:rFonts w:ascii="Marianne" w:hAnsi="Marianne"/>
              </w:rPr>
              <w:t>?</w:t>
            </w:r>
          </w:p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48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color="auto" w:fill="auto" w:val="clear"/>
          </w:tcPr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- Quel autre adulte prévenir</w:t>
            </w:r>
            <w:r>
              <w:rPr>
                <w:rFonts w:cs="Calibri" w:ascii="Calibri" w:hAnsi="Calibri"/>
              </w:rPr>
              <w:t> </w:t>
            </w:r>
            <w:r>
              <w:rPr>
                <w:rFonts w:ascii="Marianne" w:hAnsi="Marianne"/>
              </w:rPr>
              <w:t>?</w:t>
            </w:r>
          </w:p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- Qui prévient</w:t>
            </w:r>
            <w:r>
              <w:rPr>
                <w:rFonts w:cs="Calibri" w:ascii="Calibri" w:hAnsi="Calibri"/>
              </w:rPr>
              <w:t> </w:t>
            </w:r>
            <w:r>
              <w:rPr>
                <w:rFonts w:ascii="Marianne" w:hAnsi="Marianne"/>
              </w:rPr>
              <w:t>?</w:t>
            </w:r>
          </w:p>
          <w:p>
            <w:pPr>
              <w:pStyle w:val="Standard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</w:tr>
    </w:tbl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Contenudetableau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Contenudetableau"/>
        <w:jc w:val="center"/>
        <w:rPr>
          <w:rFonts w:ascii="Marianne" w:hAnsi="Marianne"/>
          <w:b/>
          <w:bCs/>
          <w:color w:val="00B050"/>
        </w:rPr>
      </w:pPr>
      <w:r>
        <w:rPr>
          <w:rFonts w:ascii="Marianne" w:hAnsi="Marianne"/>
          <w:b/>
          <w:bCs/>
          <w:color w:val="00B050"/>
        </w:rPr>
        <w:t>L'élève est en récréation</w:t>
      </w:r>
    </w:p>
    <w:p>
      <w:pPr>
        <w:pStyle w:val="Contenudetableau"/>
        <w:rPr>
          <w:rFonts w:ascii="Marianne" w:hAnsi="Marianne"/>
        </w:rPr>
      </w:pPr>
      <w:r>
        <w:rPr>
          <w:rFonts w:ascii="Marianne" w:hAnsi="Marianne"/>
        </w:rPr>
      </w:r>
    </w:p>
    <w:tbl>
      <w:tblPr>
        <w:tblStyle w:val="Grilledutableau"/>
        <w:tblW w:w="9742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noHBand="0" w:noVBand="1" w:firstColumn="1" w:lastRow="0" w:lastColumn="0" w:firstRow="1"/>
      </w:tblPr>
      <w:tblGrid>
        <w:gridCol w:w="4871"/>
        <w:gridCol w:w="4871"/>
      </w:tblGrid>
      <w:tr>
        <w:trPr/>
        <w:tc>
          <w:tcPr>
            <w:tcW w:w="4871" w:type="dxa"/>
            <w:tcBorders/>
          </w:tcPr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>- Qui reste avec l'élève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ascii="Marianne" w:hAnsi="Marianne"/>
                <w:lang w:val="fr-FR"/>
              </w:rPr>
              <w:t xml:space="preserve">?              </w:t>
            </w:r>
          </w:p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 xml:space="preserve">                       </w:t>
            </w:r>
          </w:p>
        </w:tc>
        <w:tc>
          <w:tcPr>
            <w:tcW w:w="4871" w:type="dxa"/>
            <w:tcBorders/>
          </w:tcPr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>- Qui prévenir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ascii="Marianne" w:hAnsi="Marianne"/>
                <w:lang w:val="fr-FR"/>
              </w:rPr>
              <w:t xml:space="preserve">?                                                     </w:t>
            </w:r>
          </w:p>
        </w:tc>
      </w:tr>
      <w:tr>
        <w:trPr/>
        <w:tc>
          <w:tcPr>
            <w:tcW w:w="4871" w:type="dxa"/>
            <w:tcBorders/>
          </w:tcPr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>- Qui éloigne les autres élèves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ascii="Marianne" w:hAnsi="Marianne"/>
                <w:lang w:val="fr-FR"/>
              </w:rPr>
              <w:t>?</w:t>
            </w:r>
          </w:p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</w:r>
          </w:p>
        </w:tc>
        <w:tc>
          <w:tcPr>
            <w:tcW w:w="4871" w:type="dxa"/>
            <w:tcBorders/>
          </w:tcPr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>- Qui pr</w:t>
            </w:r>
            <w:r>
              <w:rPr>
                <w:rFonts w:cs="Marianne" w:ascii="Marianne" w:hAnsi="Marianne"/>
                <w:lang w:val="fr-FR"/>
              </w:rPr>
              <w:t>é</w:t>
            </w:r>
            <w:r>
              <w:rPr>
                <w:rFonts w:ascii="Marianne" w:hAnsi="Marianne"/>
                <w:lang w:val="fr-FR"/>
              </w:rPr>
              <w:t>vient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ascii="Marianne" w:hAnsi="Marianne"/>
                <w:lang w:val="fr-FR"/>
              </w:rPr>
              <w:t>?</w:t>
            </w:r>
          </w:p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</w:r>
          </w:p>
        </w:tc>
      </w:tr>
      <w:tr>
        <w:trPr/>
        <w:tc>
          <w:tcPr>
            <w:tcW w:w="9742" w:type="dxa"/>
            <w:gridSpan w:val="2"/>
            <w:tcBorders/>
          </w:tcPr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</w:r>
          </w:p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>- Que lui proposer pour l'aider à se calmer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ascii="Marianne" w:hAnsi="Marianne"/>
                <w:lang w:val="fr-FR"/>
              </w:rPr>
              <w:t>(dans la cour)?</w:t>
            </w:r>
          </w:p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</w:r>
          </w:p>
        </w:tc>
      </w:tr>
    </w:tbl>
    <w:p>
      <w:pPr>
        <w:pStyle w:val="Contenudetableau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Contenudetableau"/>
        <w:jc w:val="center"/>
        <w:rPr>
          <w:rFonts w:ascii="Marianne" w:hAnsi="Marianne"/>
          <w:b/>
          <w:bCs/>
          <w:color w:val="00B050"/>
        </w:rPr>
      </w:pPr>
      <w:r>
        <w:rPr>
          <w:rFonts w:ascii="Marianne" w:hAnsi="Marianne"/>
          <w:b/>
          <w:bCs/>
          <w:color w:val="00B050"/>
        </w:rPr>
        <w:t>L'élève refuse de rentrer après la récréation</w:t>
      </w:r>
      <w:r>
        <w:rPr>
          <w:rFonts w:cs="Calibri" w:ascii="Calibri" w:hAnsi="Calibri"/>
          <w:b/>
          <w:bCs/>
          <w:color w:val="00B050"/>
        </w:rPr>
        <w:t> </w:t>
      </w:r>
    </w:p>
    <w:p>
      <w:pPr>
        <w:pStyle w:val="Contenudetableau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Contenudetableau"/>
        <w:rPr>
          <w:rFonts w:ascii="Marianne" w:hAnsi="Marianne"/>
          <w:b/>
          <w:bCs/>
          <w:i/>
          <w:iCs/>
          <w:sz w:val="18"/>
          <w:szCs w:val="18"/>
        </w:rPr>
      </w:pPr>
      <w:r>
        <w:rPr>
          <w:rFonts w:ascii="Marianne" w:hAnsi="Marianne"/>
          <w:b/>
          <w:bCs/>
          <w:i/>
          <w:iCs/>
          <w:sz w:val="18"/>
          <w:szCs w:val="18"/>
        </w:rPr>
        <w:t>Organiser les rentrées de fin de récréation pour éviter que l'enseignant de l'élève se retrouve seul avec son groupe classe dans la cour.</w:t>
      </w:r>
    </w:p>
    <w:tbl>
      <w:tblPr>
        <w:tblStyle w:val="Grilledutableau"/>
        <w:tblW w:w="9742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noHBand="0" w:noVBand="1" w:firstColumn="1" w:lastRow="0" w:lastColumn="0" w:firstRow="1"/>
      </w:tblPr>
      <w:tblGrid>
        <w:gridCol w:w="4871"/>
        <w:gridCol w:w="4871"/>
      </w:tblGrid>
      <w:tr>
        <w:trPr/>
        <w:tc>
          <w:tcPr>
            <w:tcW w:w="4871" w:type="dxa"/>
            <w:tcBorders/>
          </w:tcPr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>- Qui reste avec l'élève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ascii="Marianne" w:hAnsi="Marianne"/>
                <w:lang w:val="fr-FR"/>
              </w:rPr>
              <w:t xml:space="preserve">?              </w:t>
            </w:r>
          </w:p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 xml:space="preserve">                       </w:t>
            </w:r>
          </w:p>
        </w:tc>
        <w:tc>
          <w:tcPr>
            <w:tcW w:w="4871" w:type="dxa"/>
            <w:tcBorders/>
          </w:tcPr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>- Qui prévenir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ascii="Marianne" w:hAnsi="Marianne"/>
                <w:lang w:val="fr-FR"/>
              </w:rPr>
              <w:t xml:space="preserve">?                                                     </w:t>
            </w:r>
          </w:p>
        </w:tc>
      </w:tr>
      <w:tr>
        <w:trPr/>
        <w:tc>
          <w:tcPr>
            <w:tcW w:w="9742" w:type="dxa"/>
            <w:gridSpan w:val="2"/>
            <w:tcBorders/>
          </w:tcPr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>- Qui prend en charge les élèves de la classe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ascii="Marianne" w:hAnsi="Marianne"/>
                <w:lang w:val="fr-FR"/>
              </w:rPr>
              <w:t>?</w:t>
            </w:r>
          </w:p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</w:r>
          </w:p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</w:r>
          </w:p>
        </w:tc>
      </w:tr>
      <w:tr>
        <w:trPr/>
        <w:tc>
          <w:tcPr>
            <w:tcW w:w="9742" w:type="dxa"/>
            <w:gridSpan w:val="2"/>
            <w:tcBorders/>
          </w:tcPr>
          <w:p>
            <w:pPr>
              <w:pStyle w:val="Contenudetableau"/>
              <w:numPr>
                <w:ilvl w:val="0"/>
                <w:numId w:val="7"/>
              </w:numPr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  <w:t>Que lui proposer pour l'aider à se calmer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ascii="Marianne" w:hAnsi="Marianne"/>
                <w:lang w:val="fr-FR"/>
              </w:rPr>
              <w:t>(dans la cour)?</w:t>
            </w:r>
          </w:p>
          <w:p>
            <w:pPr>
              <w:pStyle w:val="Contenudetableau"/>
              <w:spacing w:before="0" w:after="0"/>
              <w:jc w:val="start"/>
              <w:rPr>
                <w:rFonts w:ascii="Marianne" w:hAnsi="Marianne"/>
              </w:rPr>
            </w:pPr>
            <w:r>
              <w:rPr>
                <w:rFonts w:ascii="Marianne" w:hAnsi="Marianne"/>
                <w:lang w:val="fr-FR"/>
              </w:rPr>
            </w:r>
          </w:p>
        </w:tc>
      </w:tr>
    </w:tbl>
    <w:p>
      <w:pPr>
        <w:pStyle w:val="Contenudetableau"/>
        <w:jc w:val="center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Contenudetableau"/>
        <w:jc w:val="center"/>
        <w:rPr>
          <w:rFonts w:ascii="Marianne" w:hAnsi="Marianne"/>
          <w:b/>
          <w:bCs/>
          <w:color w:val="00B050"/>
        </w:rPr>
      </w:pPr>
      <w:r>
        <w:rPr>
          <w:rFonts w:ascii="Marianne" w:hAnsi="Marianne"/>
          <w:b/>
          <w:bCs/>
          <w:color w:val="00B050"/>
        </w:rPr>
        <w:t>Crise dans un autre lieu</w:t>
      </w:r>
    </w:p>
    <w:p>
      <w:pPr>
        <w:pStyle w:val="Contenudetableau"/>
        <w:jc w:val="center"/>
        <w:rPr>
          <w:rFonts w:ascii="Marianne" w:hAnsi="Marianne"/>
        </w:rPr>
      </w:pPr>
      <w:r>
        <w:rPr>
          <w:rFonts w:ascii="Marianne" w:hAnsi="Marianne"/>
        </w:rPr>
        <w:t>Bibliothèque, salle de sport, piscine, sortie scolaire....</w:t>
      </w:r>
    </w:p>
    <w:p>
      <w:pPr>
        <w:pStyle w:val="Contenudetableau"/>
        <w:jc w:val="center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Contenudetableau"/>
        <w:jc w:val="center"/>
        <w:rPr>
          <w:rFonts w:ascii="Marianne" w:hAnsi="Marianne" w:cs="Arial"/>
          <w:b/>
          <w:bCs/>
        </w:rPr>
      </w:pPr>
      <w:r>
        <w:rPr>
          <w:rFonts w:cs="Arial" w:ascii="Marianne" w:hAnsi="Marianne"/>
          <w:b/>
          <w:bCs/>
        </w:rPr>
        <w:t>Relais d'adulte</w:t>
      </w:r>
    </w:p>
    <w:p>
      <w:pPr>
        <w:pStyle w:val="Contenudetableau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>Prévoir d'adapter le protocole en fonction du lieu et des personnes présentes</w:t>
      </w:r>
    </w:p>
    <w:p>
      <w:pPr>
        <w:pStyle w:val="Normal"/>
        <w:rPr/>
      </w:pPr>
      <w:r>
        <w:rPr/>
      </w:r>
    </w:p>
    <w:tbl>
      <w:tblPr>
        <w:tblStyle w:val="Grilledutableau"/>
        <w:tblW w:w="11028" w:type="dxa"/>
        <w:jc w:val="start"/>
        <w:tblInd w:w="-572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noHBand="0" w:noVBand="1" w:firstColumn="1" w:lastRow="0" w:lastColumn="0" w:firstRow="1"/>
      </w:tblPr>
      <w:tblGrid>
        <w:gridCol w:w="1842"/>
        <w:gridCol w:w="2296"/>
        <w:gridCol w:w="2296"/>
        <w:gridCol w:w="2296"/>
        <w:gridCol w:w="2298"/>
      </w:tblGrid>
      <w:tr>
        <w:trPr>
          <w:trHeight w:val="410" w:hRule="atLeast"/>
        </w:trPr>
        <w:tc>
          <w:tcPr>
            <w:tcW w:w="1842" w:type="dxa"/>
            <w:tcBorders/>
          </w:tcPr>
          <w:p>
            <w:pPr>
              <w:pStyle w:val="Normal"/>
              <w:spacing w:before="0" w:after="0"/>
              <w:jc w:val="start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LUNDI</w:t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MARDI</w:t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JEUDI</w:t>
            </w:r>
          </w:p>
        </w:tc>
        <w:tc>
          <w:tcPr>
            <w:tcW w:w="2298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VENDREDI</w:t>
            </w:r>
          </w:p>
        </w:tc>
      </w:tr>
      <w:tr>
        <w:trPr>
          <w:trHeight w:val="284" w:hRule="atLeast"/>
        </w:trPr>
        <w:tc>
          <w:tcPr>
            <w:tcW w:w="1842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8H45 – 10H30</w:t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 xml:space="preserve">  </w:t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8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</w:tr>
      <w:tr>
        <w:trPr>
          <w:trHeight w:val="404" w:hRule="atLeast"/>
        </w:trPr>
        <w:tc>
          <w:tcPr>
            <w:tcW w:w="1842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10H30 – 10H45</w:t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8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</w:tr>
      <w:tr>
        <w:trPr>
          <w:trHeight w:val="283" w:hRule="atLeast"/>
        </w:trPr>
        <w:tc>
          <w:tcPr>
            <w:tcW w:w="1842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10h45 – 12h00</w:t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8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</w:tr>
      <w:tr>
        <w:trPr>
          <w:trHeight w:val="392" w:hRule="atLeast"/>
        </w:trPr>
        <w:tc>
          <w:tcPr>
            <w:tcW w:w="1842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Marianne" w:hAnsi="Marianne" w:eastAsia="Calibri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Marianne" w:hAnsi="Marianne" w:eastAsia="Calibri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Marianne" w:hAnsi="Marianne" w:eastAsia="Calibri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Marianne" w:hAnsi="Marianne" w:eastAsia="Calibri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8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start"/>
              <w:rPr>
                <w:rFonts w:ascii="Marianne" w:hAnsi="Marianne" w:eastAsia="Calibri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</w:r>
          </w:p>
        </w:tc>
      </w:tr>
      <w:tr>
        <w:trPr>
          <w:trHeight w:val="270" w:hRule="atLeast"/>
        </w:trPr>
        <w:tc>
          <w:tcPr>
            <w:tcW w:w="1842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13H30 – 15H00</w:t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8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</w:tr>
      <w:tr>
        <w:trPr>
          <w:trHeight w:val="417" w:hRule="atLeast"/>
        </w:trPr>
        <w:tc>
          <w:tcPr>
            <w:tcW w:w="1842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15h00 – 15h30</w:t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8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</w:tr>
      <w:tr>
        <w:trPr>
          <w:trHeight w:val="422" w:hRule="atLeast"/>
        </w:trPr>
        <w:tc>
          <w:tcPr>
            <w:tcW w:w="1842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eastAsia="Calibri" w:ascii="Marianne" w:hAnsi="Marianne"/>
                <w:sz w:val="22"/>
                <w:szCs w:val="22"/>
                <w:lang w:val="fr-FR"/>
              </w:rPr>
              <w:t>15h30 – 16h15</w:t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6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  <w:tc>
          <w:tcPr>
            <w:tcW w:w="2298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  <w:lang w:val="fr-FR"/>
              </w:rPr>
            </w:r>
          </w:p>
        </w:tc>
      </w:tr>
    </w:tbl>
    <w:p>
      <w:pPr>
        <w:pStyle w:val="Contenudetableau"/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t xml:space="preserve">En cas </w:t>
      </w:r>
      <w:r>
        <w:rPr>
          <w:rFonts w:ascii="Marianne" w:hAnsi="Marianne"/>
          <w:b/>
          <w:sz w:val="20"/>
          <w:szCs w:val="20"/>
        </w:rPr>
        <w:t>de crise grave et longue, se relayer auprès de l'élève peut être nécessaire</w:t>
      </w:r>
      <w:r>
        <w:rPr>
          <w:rFonts w:ascii="Marianne" w:hAnsi="Marianne"/>
          <w:sz w:val="20"/>
          <w:szCs w:val="20"/>
        </w:rPr>
        <w:t xml:space="preserve">. </w:t>
      </w:r>
    </w:p>
    <w:p>
      <w:pPr>
        <w:pStyle w:val="Contenudetableau"/>
        <w:rPr>
          <w:rFonts w:ascii="Marianne" w:hAnsi="Marianne" w:cs="Arial"/>
          <w:sz w:val="20"/>
          <w:szCs w:val="20"/>
        </w:rPr>
      </w:pPr>
      <w:r>
        <w:rPr>
          <w:rFonts w:ascii="Marianne" w:hAnsi="Marianne"/>
          <w:sz w:val="20"/>
          <w:szCs w:val="20"/>
        </w:rPr>
        <w:t>Prévoir la liste des relais possibles et les conséquences qui en découlent en terme d'organisation.</w:t>
      </w:r>
      <w:r>
        <w:rPr>
          <w:rFonts w:cs="Arial" w:ascii="Marianne" w:hAnsi="Marianne"/>
          <w:sz w:val="20"/>
          <w:szCs w:val="20"/>
        </w:rPr>
        <w:t xml:space="preserve"> </w:t>
      </w:r>
    </w:p>
    <w:p>
      <w:pPr>
        <w:pStyle w:val="Contenudetableau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</w:r>
    </w:p>
    <w:p>
      <w:pPr>
        <w:pStyle w:val="Standard"/>
        <w:jc w:val="center"/>
        <w:rPr>
          <w:rFonts w:ascii="Marianne" w:hAnsi="Marianne"/>
          <w:b/>
          <w:bCs/>
          <w:color w:val="00B050"/>
        </w:rPr>
      </w:pPr>
      <w:r>
        <w:rPr>
          <w:rFonts w:ascii="Marianne" w:hAnsi="Marianne"/>
          <w:b/>
          <w:bCs/>
          <w:color w:val="00B050"/>
        </w:rPr>
        <w:t>Prévenir les responsables/appeler les secours</w:t>
      </w:r>
    </w:p>
    <w:p>
      <w:pPr>
        <w:pStyle w:val="Standard"/>
        <w:jc w:val="center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  <w:t>Qui téléphone aux responsables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et/ou les secours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?</w:t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Standard"/>
        <w:pBdr>
          <w:top w:val="single" w:sz="4" w:space="1" w:color="000000"/>
        </w:pBdr>
        <w:jc w:val="center"/>
        <w:rPr>
          <w:rFonts w:ascii="Marianne" w:hAnsi="Marianne"/>
          <w:b/>
          <w:bCs/>
          <w:color w:val="0070C0"/>
        </w:rPr>
      </w:pPr>
      <w:r>
        <w:rPr>
          <w:rFonts w:ascii="Marianne" w:hAnsi="Marianne"/>
          <w:b/>
          <w:bCs/>
          <w:color w:val="0070C0"/>
        </w:rPr>
        <w:t>RETOUR POST CRISE</w:t>
      </w:r>
      <w:r>
        <w:rPr>
          <w:rFonts w:cs="Calibri" w:ascii="Calibri" w:hAnsi="Calibri"/>
          <w:b/>
          <w:bCs/>
          <w:color w:val="0070C0"/>
        </w:rPr>
        <w:t> </w:t>
      </w:r>
      <w:r>
        <w:rPr>
          <w:rFonts w:ascii="Marianne" w:hAnsi="Marianne"/>
          <w:b/>
          <w:bCs/>
          <w:color w:val="0070C0"/>
        </w:rPr>
        <w:t>: entretien avec l'élève</w:t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Contenudetableau"/>
        <w:rPr>
          <w:rFonts w:ascii="Marianne" w:hAnsi="Marianne" w:cs="Arial"/>
          <w:bCs/>
          <w:color w:val="0070C0"/>
        </w:rPr>
      </w:pPr>
      <w:r>
        <w:rPr>
          <w:rFonts w:cs="Arial" w:ascii="Marianne" w:hAnsi="Marianne"/>
          <w:bCs/>
          <w:color w:val="0070C0"/>
        </w:rPr>
        <w:t>Objectif</w:t>
      </w:r>
      <w:r>
        <w:rPr>
          <w:rFonts w:cs="Calibri" w:ascii="Calibri" w:hAnsi="Calibri"/>
          <w:bCs/>
          <w:color w:val="0070C0"/>
        </w:rPr>
        <w:t> </w:t>
      </w:r>
      <w:r>
        <w:rPr>
          <w:rFonts w:cs="Arial" w:ascii="Marianne" w:hAnsi="Marianne"/>
          <w:bCs/>
          <w:color w:val="0070C0"/>
        </w:rPr>
        <w:t>: faire verbaliser</w:t>
      </w:r>
    </w:p>
    <w:p>
      <w:pPr>
        <w:pStyle w:val="Contenudetableau"/>
        <w:rPr>
          <w:rFonts w:ascii="Marianne" w:hAnsi="Marianne" w:cs="Arial"/>
          <w:bCs/>
          <w:i/>
          <w:color w:val="FF0000"/>
        </w:rPr>
      </w:pPr>
      <w:r>
        <w:rPr>
          <w:rFonts w:cs="Arial" w:ascii="Marianne" w:hAnsi="Marianne"/>
          <w:bCs/>
          <w:color w:val="0070C0"/>
        </w:rPr>
        <w:t xml:space="preserve"> </w:t>
      </w:r>
      <w:r>
        <w:rPr>
          <w:rFonts w:cs="Arial" w:ascii="Marianne" w:hAnsi="Marianne"/>
          <w:bCs/>
          <w:i/>
          <w:color w:val="FF0000"/>
        </w:rPr>
        <w:t>Toujours en différé</w:t>
      </w:r>
    </w:p>
    <w:p>
      <w:pPr>
        <w:pStyle w:val="Contenudetableau"/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  <w:t>Qui</w:t>
      </w:r>
      <w:r>
        <w:rPr>
          <w:rFonts w:cs="Calibri" w:ascii="Calibri" w:hAnsi="Calibri"/>
          <w:bCs/>
        </w:rPr>
        <w:t> </w:t>
      </w:r>
      <w:r>
        <w:rPr>
          <w:rFonts w:cs="Arial" w:ascii="Marianne" w:hAnsi="Marianne"/>
          <w:bCs/>
        </w:rPr>
        <w:t>? o</w:t>
      </w:r>
      <w:r>
        <w:rPr>
          <w:rFonts w:cs="Marianne" w:ascii="Marianne" w:hAnsi="Marianne"/>
          <w:bCs/>
        </w:rPr>
        <w:t>ù</w:t>
      </w:r>
      <w:r>
        <w:rPr>
          <w:rFonts w:cs="Calibri" w:ascii="Calibri" w:hAnsi="Calibri"/>
          <w:bCs/>
        </w:rPr>
        <w:t> </w:t>
      </w:r>
      <w:r>
        <w:rPr>
          <w:rFonts w:cs="Arial" w:ascii="Marianne" w:hAnsi="Marianne"/>
          <w:bCs/>
        </w:rPr>
        <w:t>? quand</w:t>
      </w:r>
      <w:r>
        <w:rPr>
          <w:rFonts w:cs="Calibri" w:ascii="Calibri" w:hAnsi="Calibri"/>
          <w:bCs/>
        </w:rPr>
        <w:t> </w:t>
      </w:r>
      <w:r>
        <w:rPr>
          <w:rFonts w:cs="Arial" w:ascii="Marianne" w:hAnsi="Marianne"/>
          <w:bCs/>
        </w:rPr>
        <w:t>?</w:t>
      </w:r>
    </w:p>
    <w:p>
      <w:pPr>
        <w:pStyle w:val="Contenudetableau"/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</w:r>
    </w:p>
    <w:p>
      <w:pPr>
        <w:pStyle w:val="Contenudetableau"/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</w:r>
    </w:p>
    <w:p>
      <w:pPr>
        <w:pStyle w:val="Normal"/>
        <w:rPr>
          <w:rFonts w:ascii="Marianne" w:hAnsi="Marianne"/>
        </w:rPr>
      </w:pPr>
      <w:r>
        <w:rPr>
          <w:rFonts w:ascii="Marianne" w:hAnsi="Marianne"/>
        </w:rPr>
        <w:t>Revenir sur ce qui s’est passé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 xml:space="preserve">: </w:t>
      </w:r>
    </w:p>
    <w:p>
      <w:pPr>
        <w:pStyle w:val="Normal"/>
        <w:rPr>
          <w:rFonts w:ascii="Marianne" w:hAnsi="Marianne"/>
        </w:rPr>
      </w:pPr>
      <w:r>
        <w:rPr>
          <w:rFonts w:ascii="Marianne" w:hAnsi="Marianne"/>
        </w:rPr>
        <w:t>Qu’est-ce qui a provoqué ton énervement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?</w:t>
      </w:r>
    </w:p>
    <w:p>
      <w:pPr>
        <w:pStyle w:val="Normal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rPr>
          <w:rFonts w:ascii="Marianne" w:hAnsi="Marianne"/>
        </w:rPr>
      </w:pPr>
      <w:r>
        <w:rPr>
          <w:rFonts w:ascii="Marianne" w:hAnsi="Marianne"/>
        </w:rPr>
        <w:t>Quand tu étais énervé, y a-t-il quelque chose qui t’a encore plus énervé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?  OUI  NON</w:t>
      </w:r>
    </w:p>
    <w:p>
      <w:pPr>
        <w:pStyle w:val="Normal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rPr>
          <w:rFonts w:ascii="Marianne" w:hAnsi="Marianne"/>
        </w:rPr>
      </w:pPr>
      <w:r>
        <w:rPr>
          <w:rFonts w:ascii="Marianne" w:hAnsi="Marianne"/>
        </w:rPr>
        <w:t>As-tu essayer de te contrôler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 xml:space="preserve">? </w:t>
        <w:tab/>
        <w:tab/>
        <w:tab/>
        <w:tab/>
        <w:tab/>
        <w:tab/>
        <w:tab/>
        <w:t>OUI  NON</w:t>
      </w:r>
    </w:p>
    <w:p>
      <w:pPr>
        <w:pStyle w:val="Normal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rPr>
          <w:rFonts w:ascii="Marianne" w:hAnsi="Marianne"/>
        </w:rPr>
      </w:pPr>
      <w:r>
        <w:rPr>
          <w:rFonts w:ascii="Marianne" w:hAnsi="Marianne"/>
        </w:rPr>
        <w:t xml:space="preserve">Si cette situation arrive de nouveau, </w:t>
      </w:r>
      <w:r>
        <w:rPr>
          <w:rFonts w:ascii="Marianne" w:hAnsi="Marianne"/>
          <w:color w:val="0070C0"/>
        </w:rPr>
        <w:t>qu’est-ce que tu pourrais faire pour éviter ce comportement</w:t>
      </w:r>
      <w:r>
        <w:rPr>
          <w:rFonts w:cs="Calibri" w:ascii="Calibri" w:hAnsi="Calibri"/>
          <w:color w:val="0070C0"/>
        </w:rPr>
        <w:t> </w:t>
      </w:r>
      <w:r>
        <w:rPr>
          <w:rFonts w:ascii="Marianne" w:hAnsi="Marianne"/>
          <w:color w:val="0070C0"/>
        </w:rPr>
        <w:t>?</w:t>
      </w:r>
      <w:r>
        <w:rPr>
          <w:rFonts w:cs="Calibri" w:ascii="Calibri" w:hAnsi="Calibri"/>
          <w:color w:val="0070C0"/>
        </w:rPr>
        <w:t> </w:t>
      </w:r>
      <w:r>
        <w:rPr>
          <w:rFonts w:cs="Marianne" w:ascii="Marianne" w:hAnsi="Marianne"/>
        </w:rPr>
        <w:t>»</w:t>
      </w:r>
    </w:p>
    <w:p>
      <w:pPr>
        <w:pStyle w:val="Contenudetableau"/>
        <w:jc w:val="center"/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</w:r>
    </w:p>
    <w:p>
      <w:pPr>
        <w:pStyle w:val="Contenudetableau"/>
        <w:jc w:val="center"/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</w:r>
    </w:p>
    <w:p>
      <w:pPr>
        <w:pStyle w:val="Contenudetableau"/>
        <w:jc w:val="center"/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</w:r>
    </w:p>
    <w:p>
      <w:pPr>
        <w:pStyle w:val="Contenudetableau"/>
        <w:jc w:val="center"/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  <w:t xml:space="preserve">Quelle réparation proposes-tu pour </w:t>
      </w:r>
    </w:p>
    <w:p>
      <w:pPr>
        <w:pStyle w:val="Contenudetableau"/>
        <w:pBdr>
          <w:top w:val="single" w:sz="4" w:space="1" w:color="000000"/>
        </w:pBdr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  <w:t>Quelles réparations</w:t>
      </w:r>
      <w:r>
        <w:rPr>
          <w:rFonts w:cs="Calibri" w:ascii="Calibri" w:hAnsi="Calibri"/>
          <w:bCs/>
        </w:rPr>
        <w:t> </w:t>
      </w:r>
      <w:r>
        <w:rPr>
          <w:rFonts w:cs="Arial" w:ascii="Marianne" w:hAnsi="Marianne"/>
          <w:bCs/>
        </w:rPr>
        <w:t xml:space="preserve">possibles pour prévenir la récidive ? </w:t>
      </w:r>
    </w:p>
    <w:p>
      <w:pPr>
        <w:pStyle w:val="Contenudetableau"/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</w:r>
    </w:p>
    <w:p>
      <w:pPr>
        <w:pStyle w:val="Contenudetableau"/>
        <w:rPr>
          <w:rFonts w:ascii="Marianne" w:hAnsi="Marianne" w:cs="Arial"/>
          <w:bCs/>
        </w:rPr>
      </w:pPr>
      <w:r>
        <w:rPr>
          <w:rFonts w:cs="Arial" w:ascii="Marianne" w:hAnsi="Marianne"/>
          <w:bCs/>
        </w:rPr>
      </w:r>
    </w:p>
    <w:p>
      <w:pPr>
        <w:pStyle w:val="Standard"/>
        <w:pBdr>
          <w:top w:val="single" w:sz="4" w:space="1" w:color="000000"/>
        </w:pBdr>
        <w:jc w:val="center"/>
        <w:rPr>
          <w:rFonts w:ascii="Marianne" w:hAnsi="Marianne"/>
          <w:b/>
          <w:bCs/>
          <w:color w:val="0070C0"/>
        </w:rPr>
      </w:pPr>
      <w:r>
        <w:rPr>
          <w:rFonts w:ascii="Marianne" w:hAnsi="Marianne"/>
          <w:b/>
          <w:bCs/>
          <w:color w:val="0070C0"/>
        </w:rPr>
        <w:t>Le post-crise avec les élèves témoins</w:t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  <w:b/>
        </w:rPr>
        <w:t>Objectif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: exprimer des émotions par rapport à la situation sans aucun jugement.  Organiser un temps de reprise avec les élèves témoins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: qui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? Quand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? Comment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?</w:t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Standard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Standard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Standard"/>
        <w:pBdr>
          <w:top w:val="single" w:sz="4" w:space="1" w:color="000000"/>
        </w:pBdr>
        <w:jc w:val="center"/>
        <w:rPr>
          <w:rFonts w:ascii="Marianne" w:hAnsi="Marianne"/>
          <w:b/>
          <w:bCs/>
          <w:color w:val="0070C0"/>
        </w:rPr>
      </w:pPr>
      <w:r>
        <w:rPr>
          <w:rFonts w:ascii="Marianne" w:hAnsi="Marianne"/>
          <w:b/>
          <w:bCs/>
          <w:color w:val="0070C0"/>
        </w:rPr>
        <w:t>Retour aux parents</w:t>
      </w:r>
    </w:p>
    <w:p>
      <w:pPr>
        <w:pStyle w:val="Standard"/>
        <w:jc w:val="center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Standard"/>
        <w:spacing w:lineRule="auto" w:line="360"/>
        <w:rPr>
          <w:rFonts w:ascii="Marianne" w:hAnsi="Marianne"/>
        </w:rPr>
      </w:pPr>
      <w:r>
        <w:rPr>
          <w:rFonts w:ascii="Marianne" w:hAnsi="Marianne"/>
        </w:rPr>
        <w:t>- Qui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? (Possibilité d'</w:t>
      </w:r>
      <w:r>
        <w:rPr>
          <w:rFonts w:cs="Marianne" w:ascii="Marianne" w:hAnsi="Marianne"/>
        </w:rPr>
        <w:t>ê</w:t>
      </w:r>
      <w:r>
        <w:rPr>
          <w:rFonts w:ascii="Marianne" w:hAnsi="Marianne"/>
        </w:rPr>
        <w:t>tre 2)</w:t>
        <w:tab/>
        <w:tab/>
        <w:tab/>
        <w:tab/>
        <w:t>- quand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 xml:space="preserve">?  </w:t>
      </w:r>
    </w:p>
    <w:p>
      <w:pPr>
        <w:pStyle w:val="Standard"/>
        <w:spacing w:lineRule="auto" w:line="360"/>
        <w:rPr>
          <w:rFonts w:ascii="Marianne" w:hAnsi="Marianne"/>
        </w:rPr>
      </w:pPr>
      <w:r>
        <w:rPr>
          <w:rFonts w:ascii="Marianne" w:hAnsi="Marianne"/>
        </w:rPr>
        <w:t xml:space="preserve">- Avec quel support </w:t>
      </w:r>
      <w:r>
        <w:rPr>
          <w:rFonts w:cs="Marianne" w:ascii="Marianne" w:hAnsi="Marianne"/>
        </w:rPr>
        <w:t>é</w:t>
      </w:r>
      <w:r>
        <w:rPr>
          <w:rFonts w:ascii="Marianne" w:hAnsi="Marianne"/>
        </w:rPr>
        <w:t>crit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>?</w:t>
      </w:r>
    </w:p>
    <w:p>
      <w:pPr>
        <w:pStyle w:val="Standard"/>
        <w:pBdr>
          <w:top w:val="single" w:sz="4" w:space="1" w:color="000000"/>
        </w:pBdr>
        <w:jc w:val="center"/>
        <w:rPr>
          <w:rFonts w:ascii="Marianne" w:hAnsi="Marianne"/>
          <w:b/>
          <w:bCs/>
          <w:color w:val="0070C0"/>
        </w:rPr>
      </w:pPr>
      <w:r>
        <w:rPr>
          <w:rFonts w:ascii="Marianne" w:hAnsi="Marianne"/>
          <w:b/>
          <w:bCs/>
          <w:color w:val="0070C0"/>
        </w:rPr>
        <w:t>Présentation du protocole aux parents</w:t>
      </w:r>
    </w:p>
    <w:p>
      <w:pPr>
        <w:pStyle w:val="Standard"/>
        <w:spacing w:lineRule="auto" w:line="360"/>
        <w:rPr>
          <w:rFonts w:ascii="Marianne" w:hAnsi="Marianne"/>
        </w:rPr>
      </w:pPr>
      <w:r>
        <w:rPr>
          <w:rFonts w:ascii="Marianne" w:hAnsi="Marianne"/>
        </w:rPr>
        <w:t>Date</w:t>
      </w:r>
      <w:r>
        <w:rPr>
          <w:rFonts w:cs="Calibri" w:ascii="Calibri" w:hAnsi="Calibri"/>
        </w:rPr>
        <w:t> </w:t>
      </w:r>
      <w:r>
        <w:rPr>
          <w:rFonts w:ascii="Marianne" w:hAnsi="Marianne"/>
        </w:rPr>
        <w:t xml:space="preserve">: </w:t>
      </w:r>
    </w:p>
    <w:p>
      <w:pPr>
        <w:pStyle w:val="Standard"/>
        <w:jc w:val="center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</w:r>
    </w:p>
    <w:tbl>
      <w:tblPr>
        <w:tblStyle w:val="Grilledutableau"/>
        <w:tblW w:w="991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noHBand="0" w:noVBand="1" w:firstColumn="1" w:lastRow="0" w:lastColumn="0" w:firstRow="1"/>
      </w:tblPr>
      <w:tblGrid>
        <w:gridCol w:w="1776"/>
        <w:gridCol w:w="1904"/>
        <w:gridCol w:w="2126"/>
        <w:gridCol w:w="2280"/>
        <w:gridCol w:w="1832"/>
      </w:tblGrid>
      <w:tr>
        <w:trPr>
          <w:trHeight w:val="961" w:hRule="atLeast"/>
        </w:trPr>
        <w:tc>
          <w:tcPr>
            <w:tcW w:w="1776" w:type="dxa"/>
            <w:tcBorders/>
          </w:tcPr>
          <w:p>
            <w:pPr>
              <w:pStyle w:val="Normal"/>
              <w:spacing w:before="0" w:after="0"/>
              <w:jc w:val="start"/>
              <w:rPr>
                <w:rFonts w:ascii="Marianne" w:hAnsi="Marianne" w:cs="Arial"/>
              </w:rPr>
            </w:pPr>
            <w:r>
              <w:rPr>
                <w:rFonts w:cs="Arial" w:ascii="Marianne" w:hAnsi="Marianne"/>
                <w:lang w:val="fr-FR"/>
              </w:rPr>
              <w:t>Signature de l’élève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cs="Arial" w:ascii="Marianne" w:hAnsi="Marianne"/>
                <w:lang w:val="fr-FR"/>
              </w:rPr>
              <w:t>:</w:t>
            </w:r>
          </w:p>
          <w:p>
            <w:pPr>
              <w:pStyle w:val="Normal"/>
              <w:spacing w:before="0" w:after="0"/>
              <w:jc w:val="start"/>
              <w:rPr>
                <w:rFonts w:ascii="Marianne" w:hAnsi="Marianne" w:cs="Arial"/>
              </w:rPr>
            </w:pPr>
            <w:r>
              <w:rPr>
                <w:rFonts w:cs="Arial" w:ascii="Marianne" w:hAnsi="Marianne"/>
                <w:lang w:val="fr-FR"/>
              </w:rPr>
            </w:r>
          </w:p>
          <w:p>
            <w:pPr>
              <w:pStyle w:val="Normal"/>
              <w:spacing w:before="0" w:after="0"/>
              <w:jc w:val="start"/>
              <w:rPr>
                <w:rFonts w:ascii="Marianne" w:hAnsi="Marianne" w:cs="Arial"/>
              </w:rPr>
            </w:pPr>
            <w:r>
              <w:rPr>
                <w:rFonts w:cs="Arial" w:ascii="Marianne" w:hAnsi="Marianne"/>
                <w:lang w:val="fr-FR"/>
              </w:rPr>
            </w:r>
          </w:p>
          <w:p>
            <w:pPr>
              <w:pStyle w:val="Normal"/>
              <w:spacing w:before="0" w:after="0"/>
              <w:jc w:val="start"/>
              <w:rPr>
                <w:rFonts w:ascii="Marianne" w:hAnsi="Marianne" w:cs="Arial"/>
              </w:rPr>
            </w:pPr>
            <w:r>
              <w:rPr>
                <w:rFonts w:cs="Arial" w:ascii="Marianne" w:hAnsi="Marianne"/>
                <w:lang w:val="fr-FR"/>
              </w:rPr>
            </w:r>
          </w:p>
        </w:tc>
        <w:tc>
          <w:tcPr>
            <w:tcW w:w="1904" w:type="dxa"/>
            <w:tcBorders/>
          </w:tcPr>
          <w:p>
            <w:pPr>
              <w:pStyle w:val="Normal"/>
              <w:spacing w:before="0" w:after="0"/>
              <w:jc w:val="start"/>
              <w:rPr>
                <w:rFonts w:ascii="Marianne" w:hAnsi="Marianne" w:cs="Arial"/>
                <w:i/>
              </w:rPr>
            </w:pPr>
            <w:r>
              <w:rPr>
                <w:rFonts w:cs="Arial" w:ascii="Marianne" w:hAnsi="Marianne"/>
                <w:i/>
                <w:lang w:val="fr-FR"/>
              </w:rPr>
              <w:t>Signature des parents</w:t>
            </w:r>
            <w:r>
              <w:rPr>
                <w:rFonts w:cs="Calibri" w:ascii="Calibri" w:hAnsi="Calibri"/>
                <w:i/>
                <w:lang w:val="fr-FR"/>
              </w:rPr>
              <w:t> </w:t>
            </w:r>
            <w:r>
              <w:rPr>
                <w:rFonts w:cs="Arial" w:ascii="Marianne" w:hAnsi="Marianne"/>
                <w:i/>
                <w:lang w:val="fr-FR"/>
              </w:rPr>
              <w:t>:</w:t>
            </w:r>
          </w:p>
        </w:tc>
        <w:tc>
          <w:tcPr>
            <w:tcW w:w="2126" w:type="dxa"/>
            <w:tcBorders/>
          </w:tcPr>
          <w:p>
            <w:pPr>
              <w:pStyle w:val="Normal"/>
              <w:spacing w:before="0" w:after="0"/>
              <w:jc w:val="start"/>
              <w:rPr>
                <w:rFonts w:ascii="Marianne" w:hAnsi="Marianne" w:cs="Arial"/>
              </w:rPr>
            </w:pPr>
            <w:r>
              <w:rPr>
                <w:rFonts w:cs="Arial" w:ascii="Marianne" w:hAnsi="Marianne"/>
                <w:lang w:val="fr-FR"/>
              </w:rPr>
              <w:t>Signature de l’enseignant(e)</w:t>
            </w:r>
            <w:r>
              <w:rPr>
                <w:rFonts w:cs="Calibri" w:ascii="Calibri" w:hAnsi="Calibri"/>
                <w:lang w:val="fr-FR"/>
              </w:rPr>
              <w:t> </w:t>
            </w:r>
            <w:r>
              <w:rPr>
                <w:rFonts w:cs="Arial" w:ascii="Marianne" w:hAnsi="Marianne"/>
                <w:lang w:val="fr-FR"/>
              </w:rPr>
              <w:t xml:space="preserve">: </w:t>
            </w:r>
          </w:p>
        </w:tc>
        <w:tc>
          <w:tcPr>
            <w:tcW w:w="2280" w:type="dxa"/>
            <w:tcBorders/>
          </w:tcPr>
          <w:p>
            <w:pPr>
              <w:pStyle w:val="Normal"/>
              <w:spacing w:before="0" w:after="0"/>
              <w:jc w:val="start"/>
              <w:rPr>
                <w:rFonts w:ascii="Marianne" w:hAnsi="Marianne" w:cs="Arial"/>
                <w:i/>
              </w:rPr>
            </w:pPr>
            <w:r>
              <w:rPr>
                <w:rFonts w:cs="Arial" w:ascii="Marianne" w:hAnsi="Marianne"/>
                <w:i/>
                <w:lang w:val="fr-FR"/>
              </w:rPr>
              <w:t>Signature de l’AESH</w:t>
            </w:r>
          </w:p>
          <w:p>
            <w:pPr>
              <w:pStyle w:val="Normal"/>
              <w:spacing w:before="0" w:after="0"/>
              <w:jc w:val="start"/>
              <w:rPr>
                <w:rFonts w:ascii="Marianne" w:hAnsi="Marianne" w:cs="Arial"/>
                <w:i/>
              </w:rPr>
            </w:pPr>
            <w:r>
              <w:rPr>
                <w:rFonts w:cs="Arial" w:ascii="Marianne" w:hAnsi="Marianne"/>
                <w:i/>
                <w:lang w:val="fr-FR"/>
              </w:rPr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="0" w:after="0"/>
              <w:jc w:val="start"/>
              <w:rPr>
                <w:rFonts w:ascii="Marianne" w:hAnsi="Marianne" w:cs="Arial"/>
                <w:i/>
              </w:rPr>
            </w:pPr>
            <w:r>
              <w:rPr>
                <w:rFonts w:cs="Arial" w:ascii="Marianne" w:hAnsi="Marianne"/>
                <w:i/>
                <w:lang w:val="fr-FR"/>
              </w:rPr>
              <w:t>Signature de la directrice</w:t>
            </w:r>
            <w:r>
              <w:rPr>
                <w:rFonts w:cs="Calibri" w:ascii="Calibri" w:hAnsi="Calibri"/>
                <w:i/>
                <w:lang w:val="fr-FR"/>
              </w:rPr>
              <w:t> </w:t>
            </w:r>
            <w:r>
              <w:rPr>
                <w:rFonts w:cs="Arial" w:ascii="Marianne" w:hAnsi="Marianne"/>
                <w:i/>
                <w:lang w:val="fr-FR"/>
              </w:rPr>
              <w:t>:</w:t>
            </w:r>
          </w:p>
        </w:tc>
      </w:tr>
    </w:tbl>
    <w:p>
      <w:pPr>
        <w:pStyle w:val="Standard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</w:rPr>
      </w:pPr>
      <w:r>
        <w:rPr>
          <w:rFonts w:ascii="Marianne" w:hAnsi="Marianne"/>
        </w:rPr>
        <w:t>ANNEXES</w:t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  <w:b/>
          <w:color w:val="0070C0"/>
          <w:u w:val="single"/>
        </w:rPr>
      </w:pPr>
      <w:r>
        <w:rPr>
          <w:rFonts w:ascii="Marianne" w:hAnsi="Marianne"/>
          <w:b/>
          <w:color w:val="0070C0"/>
          <w:u w:val="single"/>
        </w:rPr>
        <w:t>Schéma de la crise</w:t>
      </w:r>
      <w:r>
        <w:rPr>
          <w:rFonts w:cs="Calibri" w:ascii="Calibri" w:hAnsi="Calibri"/>
          <w:b/>
          <w:color w:val="0070C0"/>
          <w:u w:val="single"/>
        </w:rPr>
        <w:t> </w:t>
      </w:r>
      <w:r>
        <w:rPr>
          <w:rFonts w:ascii="Marianne" w:hAnsi="Marianne"/>
          <w:b/>
          <w:color w:val="0070C0"/>
          <w:u w:val="single"/>
        </w:rPr>
        <w:t xml:space="preserve">: </w:t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  <w:b/>
          <w:color w:val="0070C0"/>
          <w:u w:val="single"/>
        </w:rPr>
      </w:pPr>
      <w:r>
        <w:rPr/>
        <w:drawing>
          <wp:inline distT="0" distB="0" distL="0" distR="0">
            <wp:extent cx="6504305" cy="4467225"/>
            <wp:effectExtent l="0" t="0" r="0" b="0"/>
            <wp:docPr id="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3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87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  <w:b/>
          <w:color w:val="0070C0"/>
          <w:u w:val="single"/>
        </w:rPr>
      </w:pPr>
      <w:r>
        <w:rPr>
          <w:rFonts w:ascii="Marianne" w:hAnsi="Marianne"/>
          <w:b/>
          <w:color w:val="0070C0"/>
          <w:u w:val="single"/>
        </w:rPr>
      </w:r>
    </w:p>
    <w:p>
      <w:pPr>
        <w:pStyle w:val="Normal"/>
        <w:widowControl/>
        <w:suppressAutoHyphens w:val="false"/>
        <w:textAlignment w:val="auto"/>
        <w:rPr>
          <w:rFonts w:ascii="Marianne" w:hAnsi="Marianne" w:eastAsia="Times New Roman" w:cs="Times New Roman"/>
          <w:color w:val="0070C0"/>
          <w:kern w:val="0"/>
          <w:sz w:val="28"/>
          <w:szCs w:val="28"/>
          <w:u w:val="single"/>
          <w:lang w:eastAsia="fr-FR" w:bidi="ar-SA"/>
        </w:rPr>
      </w:pPr>
      <w:r>
        <w:rPr>
          <w:rFonts w:eastAsia="Times New Roman" w:cs="Times New Roman" w:ascii="Marianne" w:hAnsi="Marianne"/>
          <w:color w:val="0070C0"/>
          <w:kern w:val="0"/>
          <w:sz w:val="28"/>
          <w:szCs w:val="28"/>
          <w:u w:val="single"/>
          <w:lang w:eastAsia="fr-FR" w:bidi="ar-SA"/>
        </w:rPr>
        <w:t>Adaptations permettant de canaliser l’attention</w:t>
      </w:r>
    </w:p>
    <w:p>
      <w:pPr>
        <w:pStyle w:val="Normal"/>
        <w:widowControl/>
        <w:suppressAutoHyphens w:val="false"/>
        <w:textAlignment w:val="auto"/>
        <w:rPr>
          <w:rFonts w:ascii="Marianne" w:hAnsi="Marianne" w:eastAsia="Times New Roman" w:cs="Times New Roman"/>
          <w:color w:val="000000"/>
          <w:kern w:val="0"/>
          <w:lang w:eastAsia="fr-FR" w:bidi="ar-SA"/>
        </w:rPr>
      </w:pP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 xml:space="preserve">• </w:t>
      </w: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>Espace de travail ne contenant que le nécessaire.</w:t>
      </w:r>
    </w:p>
    <w:p>
      <w:pPr>
        <w:pStyle w:val="Normal"/>
        <w:widowControl/>
        <w:suppressAutoHyphens w:val="false"/>
        <w:textAlignment w:val="auto"/>
        <w:rPr>
          <w:rFonts w:ascii="Marianne" w:hAnsi="Marianne" w:eastAsia="Times New Roman" w:cs="Times New Roman"/>
          <w:color w:val="000000"/>
          <w:kern w:val="0"/>
          <w:lang w:eastAsia="fr-FR" w:bidi="ar-SA"/>
        </w:rPr>
      </w:pPr>
      <w:r>
        <w:drawing>
          <wp:anchor behindDoc="0" distT="0" distB="0" distL="114300" distR="114300" simplePos="0" locked="0" layoutInCell="0" allowOverlap="1" relativeHeight="34">
            <wp:simplePos x="0" y="0"/>
            <wp:positionH relativeFrom="column">
              <wp:posOffset>5372100</wp:posOffset>
            </wp:positionH>
            <wp:positionV relativeFrom="paragraph">
              <wp:posOffset>426720</wp:posOffset>
            </wp:positionV>
            <wp:extent cx="948690" cy="815975"/>
            <wp:effectExtent l="0" t="0" r="0" b="0"/>
            <wp:wrapTight wrapText="bothSides">
              <wp:wrapPolygon edited="0">
                <wp:start x="-2" y="0"/>
                <wp:lineTo x="-2" y="21184"/>
                <wp:lineTo x="21251" y="21184"/>
                <wp:lineTo x="21251" y="0"/>
                <wp:lineTo x="-2" y="0"/>
              </wp:wrapPolygon>
            </wp:wrapTight>
            <wp:docPr id="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 xml:space="preserve">• </w:t>
      </w: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>Espace de travail « isolé » (tourner vers le mur, pas de fenêtre à proximité et/ou de rangements, autres tables…) permettant de réduire les stimuli. Ce type d’espace sera utilisé occasionnellement</w:t>
      </w:r>
    </w:p>
    <w:p>
      <w:pPr>
        <w:pStyle w:val="Normal"/>
        <w:widowControl/>
        <w:suppressAutoHyphens w:val="false"/>
        <w:textAlignment w:val="auto"/>
        <w:rPr>
          <w:rFonts w:ascii="Marianne" w:hAnsi="Marianne" w:eastAsia="Times New Roman" w:cs="Times New Roman"/>
          <w:color w:val="000000"/>
          <w:kern w:val="0"/>
          <w:lang w:eastAsia="fr-FR" w:bidi="ar-SA"/>
        </w:rPr>
      </w:pP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 xml:space="preserve">• </w:t>
      </w: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>Utiliser une barrière Pop-up</w:t>
      </w:r>
      <w:r>
        <w:rPr/>
        <w:t xml:space="preserve"> </w:t>
      </w:r>
    </w:p>
    <w:p>
      <w:pPr>
        <w:pStyle w:val="Normal"/>
        <w:widowControl/>
        <w:suppressAutoHyphens w:val="false"/>
        <w:textAlignment w:val="auto"/>
        <w:rPr>
          <w:rFonts w:ascii="Marianne" w:hAnsi="Marianne" w:eastAsia="Times New Roman" w:cs="Times New Roman"/>
          <w:color w:val="000000"/>
          <w:kern w:val="0"/>
          <w:lang w:eastAsia="fr-FR" w:bidi="ar-SA"/>
        </w:rPr>
      </w:pP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 xml:space="preserve">• </w:t>
      </w: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>Permettre de travailler debout.</w:t>
      </w:r>
    </w:p>
    <w:p>
      <w:pPr>
        <w:pStyle w:val="Normal"/>
        <w:widowControl/>
        <w:suppressAutoHyphens w:val="false"/>
        <w:textAlignment w:val="auto"/>
        <w:rPr>
          <w:rFonts w:ascii="Marianne" w:hAnsi="Marianne" w:eastAsia="Times New Roman" w:cs="Times New Roman"/>
          <w:kern w:val="0"/>
          <w:lang w:eastAsia="fr-FR" w:bidi="ar-SA"/>
        </w:rPr>
      </w:pP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 xml:space="preserve">• </w:t>
      </w:r>
      <w:r>
        <w:rPr>
          <w:rFonts w:eastAsia="Times New Roman" w:cs="Times New Roman" w:ascii="Marianne" w:hAnsi="Marianne"/>
          <w:color w:val="000000"/>
          <w:kern w:val="0"/>
          <w:lang w:eastAsia="fr-FR" w:bidi="ar-SA"/>
        </w:rPr>
        <w:t>Permettre d’utiliser d’autres espaces (ex : « espace regroupement »pour réaliser un puzzle)</w:t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  <w:b/>
          <w:color w:val="0070C0"/>
          <w:u w:val="single"/>
        </w:rPr>
      </w:pPr>
      <w:r>
        <w:rPr>
          <w:rFonts w:ascii="Marianne" w:hAnsi="Marianne"/>
          <w:b/>
          <w:color w:val="0070C0"/>
          <w:u w:val="single"/>
        </w:rPr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  <w:b/>
          <w:color w:val="0070C0"/>
          <w:u w:val="single"/>
        </w:rPr>
      </w:pPr>
      <w:r>
        <w:rPr>
          <w:rFonts w:ascii="Marianne" w:hAnsi="Marianne"/>
          <w:b/>
          <w:color w:val="0070C0"/>
          <w:u w:val="single"/>
        </w:rPr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  <w:b/>
          <w:color w:val="0070C0"/>
          <w:u w:val="single"/>
        </w:rPr>
      </w:pPr>
      <w:r>
        <w:rPr>
          <w:rFonts w:ascii="Marianne" w:hAnsi="Marianne"/>
          <w:b/>
          <w:color w:val="0070C0"/>
          <w:u w:val="single"/>
        </w:rPr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  <w:b/>
          <w:color w:val="0070C0"/>
          <w:u w:val="single"/>
        </w:rPr>
      </w:pPr>
      <w:r>
        <w:rPr>
          <w:rFonts w:ascii="Marianne" w:hAnsi="Marianne"/>
          <w:b/>
          <w:color w:val="0070C0"/>
          <w:u w:val="single"/>
        </w:rPr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  <w:b/>
          <w:color w:val="0070C0"/>
          <w:sz w:val="20"/>
          <w:szCs w:val="20"/>
          <w:u w:val="single"/>
        </w:rPr>
      </w:pPr>
      <w:r>
        <w:rPr>
          <w:rFonts w:ascii="Marianne" w:hAnsi="Marianne"/>
          <w:b/>
          <w:color w:val="0070C0"/>
          <w:u w:val="single"/>
        </w:rPr>
        <w:t>OUTILS</w:t>
      </w:r>
      <w:r>
        <w:rPr>
          <w:rFonts w:cs="Calibri" w:ascii="Calibri" w:hAnsi="Calibri"/>
          <w:b/>
          <w:color w:val="0070C0"/>
          <w:u w:val="single"/>
        </w:rPr>
        <w:t> </w:t>
      </w:r>
      <w:r>
        <w:rPr>
          <w:rFonts w:ascii="Marianne" w:hAnsi="Marianne"/>
          <w:b/>
          <w:color w:val="0070C0"/>
          <w:u w:val="single"/>
        </w:rPr>
        <w:t xml:space="preserve">: </w:t>
      </w:r>
      <w:r>
        <w:rPr>
          <w:rFonts w:ascii="Marianne" w:hAnsi="Marianne"/>
          <w:b/>
          <w:bCs/>
          <w:sz w:val="20"/>
          <w:szCs w:val="20"/>
          <w:highlight w:val="yellow"/>
        </w:rPr>
        <w:t>ANNEXE 2</w:t>
      </w:r>
      <w:r>
        <w:rPr>
          <w:rFonts w:cs="Calibri" w:ascii="Calibri" w:hAnsi="Calibri"/>
          <w:b/>
          <w:bCs/>
          <w:sz w:val="20"/>
          <w:szCs w:val="20"/>
          <w:highlight w:val="yellow"/>
        </w:rPr>
        <w:t> </w:t>
      </w:r>
      <w:r>
        <w:rPr>
          <w:rFonts w:ascii="Marianne" w:hAnsi="Marianne"/>
          <w:b/>
          <w:bCs/>
          <w:sz w:val="20"/>
          <w:szCs w:val="20"/>
          <w:highlight w:val="yellow"/>
        </w:rPr>
        <w:t>: exemples de tableau permettant de mettre en avant les moments de calme</w:t>
      </w:r>
    </w:p>
    <w:p>
      <w:pPr>
        <w:pStyle w:val="Normal"/>
        <w:rPr>
          <w:i/>
          <w:iCs/>
        </w:rPr>
      </w:pPr>
      <w:r>
        <w:rPr>
          <w:i/>
          <w:iCs/>
        </w:rPr>
        <w:t xml:space="preserve">L’objectif est de ne pas réduire l’élève à ces temps de crise, lui montrer qu’il y a des moments de calme pour restaurer son estime de lui. </w:t>
      </w:r>
    </w:p>
    <w:p>
      <w:pPr>
        <w:pStyle w:val="Normal"/>
        <w:rPr>
          <w:i/>
          <w:iCs/>
        </w:rPr>
      </w:pPr>
      <w:r>
        <w:rPr>
          <w:i/>
          <w:iCs/>
        </w:rPr>
      </w:r>
    </w:p>
    <w:tbl>
      <w:tblPr>
        <w:tblStyle w:val="Grilledutableau"/>
        <w:tblW w:w="9742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noHBand="0" w:noVBand="1" w:firstColumn="1" w:lastRow="0" w:lastColumn="0" w:firstRow="1"/>
      </w:tblPr>
      <w:tblGrid>
        <w:gridCol w:w="1261"/>
        <w:gridCol w:w="1695"/>
        <w:gridCol w:w="1695"/>
        <w:gridCol w:w="1700"/>
        <w:gridCol w:w="1695"/>
        <w:gridCol w:w="1696"/>
      </w:tblGrid>
      <w:tr>
        <w:trPr/>
        <w:tc>
          <w:tcPr>
            <w:tcW w:w="1261" w:type="dxa"/>
            <w:tcBorders/>
          </w:tcPr>
          <w:p>
            <w:pPr>
              <w:pStyle w:val="Normal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  <w:lang w:val="fr-FR"/>
              </w:rPr>
              <w:t>Date</w:t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  <w:lang w:val="fr-FR"/>
              </w:rPr>
              <w:t>Matin jusqu’à la récréation</w:t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  <w:lang w:val="fr-FR"/>
              </w:rPr>
              <w:t>Matin après la récréation</w:t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  <w:lang w:val="fr-FR"/>
              </w:rPr>
              <w:t>Pause méridienne</w:t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  <w:lang w:val="fr-FR"/>
              </w:rPr>
              <w:t>Après-midi avant la récréation</w:t>
            </w:r>
          </w:p>
        </w:tc>
        <w:tc>
          <w:tcPr>
            <w:tcW w:w="1696" w:type="dxa"/>
            <w:tcBorders/>
          </w:tcPr>
          <w:p>
            <w:pPr>
              <w:pStyle w:val="Normal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  <w:lang w:val="fr-FR"/>
              </w:rPr>
              <w:t>Après-midi après la récréation</w:t>
            </w:r>
          </w:p>
        </w:tc>
      </w:tr>
      <w:tr>
        <w:trPr/>
        <w:tc>
          <w:tcPr>
            <w:tcW w:w="1261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6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</w:tr>
      <w:tr>
        <w:trPr/>
        <w:tc>
          <w:tcPr>
            <w:tcW w:w="1261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6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</w:tr>
      <w:tr>
        <w:trPr/>
        <w:tc>
          <w:tcPr>
            <w:tcW w:w="1261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6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</w:tr>
      <w:tr>
        <w:trPr/>
        <w:tc>
          <w:tcPr>
            <w:tcW w:w="1261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  <w:tc>
          <w:tcPr>
            <w:tcW w:w="1696" w:type="dxa"/>
            <w:tcBorders/>
          </w:tcPr>
          <w:p>
            <w:pPr>
              <w:pStyle w:val="Normal"/>
              <w:spacing w:before="0" w:after="0"/>
              <w:jc w:val="start"/>
              <w:rPr>
                <w:lang w:val="fr-FR"/>
              </w:rPr>
            </w:pPr>
            <w:r>
              <w:rPr>
                <w:lang w:val="fr-FR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L’élève colorie en vert chaque case où il n’a pas eu de crise. Il est possible de rajouter des colonnes (récréations par exemple). A la fin de la semaine, on peut faire un bilan rapide avec l’élève.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755515" cy="2481580"/>
            <wp:effectExtent l="0" t="0" r="0" b="0"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false"/>
        <w:spacing w:lineRule="auto" w:line="259" w:before="0" w:after="160"/>
        <w:textAlignment w:val="auto"/>
        <w:rPr>
          <w:rFonts w:ascii="Marianne" w:hAnsi="Marianne"/>
          <w:b/>
          <w:color w:val="0070C0"/>
          <w:u w:val="single"/>
        </w:rPr>
      </w:pPr>
      <w:r>
        <w:rPr/>
        <w:drawing>
          <wp:anchor behindDoc="0" distT="0" distB="0" distL="114300" distR="114300" simplePos="0" locked="0" layoutInCell="0" allowOverlap="1" relativeHeight="33">
            <wp:simplePos x="0" y="0"/>
            <wp:positionH relativeFrom="column">
              <wp:posOffset>3238500</wp:posOffset>
            </wp:positionH>
            <wp:positionV relativeFrom="paragraph">
              <wp:posOffset>-5273675</wp:posOffset>
            </wp:positionV>
            <wp:extent cx="3467100" cy="2137410"/>
            <wp:effectExtent l="0" t="0" r="0" b="0"/>
            <wp:wrapThrough wrapText="bothSides">
              <wp:wrapPolygon edited="0">
                <wp:start x="-1" y="0"/>
                <wp:lineTo x="-1" y="21369"/>
                <wp:lineTo x="21479" y="21369"/>
                <wp:lineTo x="21479" y="0"/>
                <wp:lineTo x="-1" y="0"/>
              </wp:wrapPolygon>
            </wp:wrapThrough>
            <wp:docPr id="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2886075" cy="2078355"/>
            <wp:effectExtent l="0" t="0" r="0" b="0"/>
            <wp:docPr id="5" name="Graphiqu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Standard"/>
        <w:rPr>
          <w:rFonts w:ascii="Marianne" w:hAnsi="Marianne" w:cs="Arial"/>
        </w:rPr>
      </w:pPr>
      <w:r>
        <w:rPr/>
        <w:drawing>
          <wp:inline distT="0" distB="0" distL="0" distR="0">
            <wp:extent cx="1877060" cy="2733675"/>
            <wp:effectExtent l="0" t="0" r="0" b="0"/>
            <wp:docPr id="6" name="Image 7" descr="https://www.jeuxdecartes.net/wp-content/uploads/2014/01/joker-classique-206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https://www.jeuxdecartes.net/wp-content/uploads/2014/01/joker-classique-206x3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77060" cy="2733675"/>
            <wp:effectExtent l="0" t="0" r="0" b="0"/>
            <wp:docPr id="7" name="Image 9" descr="https://www.jeuxdecartes.net/wp-content/uploads/2014/01/joker-classique-206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9" descr="https://www.jeuxdecartes.net/wp-content/uploads/2014/01/joker-classique-206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73885" cy="2728595"/>
            <wp:effectExtent l="0" t="0" r="0" b="0"/>
            <wp:docPr id="8" name="Image 8" descr="https://www.jeuxdecartes.net/wp-content/uploads/2014/01/joker-classique-206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https://www.jeuxdecartes.net/wp-content/uploads/2014/01/joker-classique-206x30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72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ListParagraph"/>
        <w:numPr>
          <w:ilvl w:val="0"/>
          <w:numId w:val="3"/>
        </w:numPr>
        <w:rPr>
          <w:rFonts w:ascii="Marianne" w:hAnsi="Marianne" w:cs="Arial"/>
          <w:sz w:val="24"/>
          <w:szCs w:val="24"/>
        </w:rPr>
      </w:pPr>
      <w:r>
        <w:drawing>
          <wp:anchor behindDoc="0" distT="0" distB="0" distL="114300" distR="114300" simplePos="0" locked="0" layoutInCell="0" allowOverlap="1" relativeHeight="27">
            <wp:simplePos x="0" y="0"/>
            <wp:positionH relativeFrom="column">
              <wp:posOffset>3395345</wp:posOffset>
            </wp:positionH>
            <wp:positionV relativeFrom="paragraph">
              <wp:posOffset>584835</wp:posOffset>
            </wp:positionV>
            <wp:extent cx="3362325" cy="2334895"/>
            <wp:effectExtent l="0" t="0" r="0" b="0"/>
            <wp:wrapTight wrapText="bothSides">
              <wp:wrapPolygon edited="0">
                <wp:start x="-1" y="0"/>
                <wp:lineTo x="-1" y="21496"/>
                <wp:lineTo x="21414" y="21496"/>
                <wp:lineTo x="21414" y="0"/>
                <wp:lineTo x="-1" y="0"/>
              </wp:wrapPolygon>
            </wp:wrapTight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0" r="0" b="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8">
            <wp:simplePos x="0" y="0"/>
            <wp:positionH relativeFrom="column">
              <wp:posOffset>-140970</wp:posOffset>
            </wp:positionH>
            <wp:positionV relativeFrom="paragraph">
              <wp:posOffset>589915</wp:posOffset>
            </wp:positionV>
            <wp:extent cx="3362325" cy="2337435"/>
            <wp:effectExtent l="0" t="0" r="0" b="0"/>
            <wp:wrapTight wrapText="bothSides">
              <wp:wrapPolygon edited="0">
                <wp:start x="-1" y="0"/>
                <wp:lineTo x="-1" y="21476"/>
                <wp:lineTo x="21537" y="21476"/>
                <wp:lineTo x="21537" y="0"/>
                <wp:lineTo x="-1" y="0"/>
              </wp:wrapPolygon>
            </wp:wrapTight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0" r="0" b="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0" distL="114300" distR="114300" simplePos="0" locked="0" layoutInCell="0" allowOverlap="1" relativeHeight="29" wp14:anchorId="6256E615">
                <wp:simplePos x="0" y="0"/>
                <wp:positionH relativeFrom="column">
                  <wp:posOffset>773430</wp:posOffset>
                </wp:positionH>
                <wp:positionV relativeFrom="paragraph">
                  <wp:posOffset>1896110</wp:posOffset>
                </wp:positionV>
                <wp:extent cx="1190625" cy="752475"/>
                <wp:effectExtent l="6985" t="6985" r="5715" b="5715"/>
                <wp:wrapTight wrapText="bothSides">
                  <wp:wrapPolygon edited="0">
                    <wp:start x="0" y="0"/>
                    <wp:lineTo x="0" y="21873"/>
                    <wp:lineTo x="21773" y="21873"/>
                    <wp:lineTo x="21773" y="0"/>
                    <wp:lineTo x="0" y="0"/>
                  </wp:wrapPolygon>
                </wp:wrapTight>
                <wp:docPr id="11" name="Rectangl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520" cy="7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DANS LA CLASSE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o:allowincell="f" style="position:absolute;margin-left:60.9pt;margin-top:149.3pt;width:93.7pt;height:59.2pt;mso-wrap-style:square;v-text-anchor:middle" wp14:anchorId="6256E615">
                <v:fill o:detectmouseclick="t" type="solid" color2="black"/>
                <v:stroke color="white" weight="1260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DANS LA CLASSE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cs="Arial" w:ascii="Marianne" w:hAnsi="Marianne"/>
          <w:b/>
          <w:bCs/>
          <w:color w:val="0070C0"/>
          <w:sz w:val="24"/>
          <w:szCs w:val="24"/>
        </w:rPr>
        <w:t>Structuration de l’espace</w:t>
      </w:r>
      <w:r>
        <w:rPr>
          <w:rFonts w:cs="Calibri" w:ascii="Calibri" w:hAnsi="Calibri"/>
          <w:b/>
          <w:bCs/>
          <w:color w:val="0070C0"/>
          <w:sz w:val="24"/>
          <w:szCs w:val="24"/>
        </w:rPr>
        <w:t> </w:t>
      </w:r>
      <w:r>
        <w:rPr>
          <w:rFonts w:cs="Arial" w:ascii="Marianne" w:hAnsi="Marianne"/>
          <w:b/>
          <w:bCs/>
          <w:sz w:val="24"/>
          <w:szCs w:val="24"/>
        </w:rPr>
        <w:t>:</w:t>
      </w:r>
      <w:r>
        <w:rPr>
          <w:rFonts w:cs="Arial" w:ascii="Marianne" w:hAnsi="Marianne"/>
          <w:sz w:val="24"/>
          <w:szCs w:val="24"/>
        </w:rPr>
        <w:t xml:space="preserve"> Déterminer un espace où l’élève pourra s’apaiser, se calmer avec l’aide d’adultes</w:t>
      </w:r>
    </w:p>
    <w:p>
      <w:pPr>
        <w:pStyle w:val="Normal"/>
        <w:rPr>
          <w:rFonts w:ascii="Marianne" w:hAnsi="Marianne" w:cs="Arial"/>
          <w:sz w:val="18"/>
          <w:szCs w:val="18"/>
        </w:rPr>
      </w:pPr>
      <w:r>
        <w:rPr>
          <w:rFonts w:cs="Arial" w:ascii="Marianne" w:hAnsi="Marianne"/>
          <w:sz w:val="18"/>
          <w:szCs w:val="18"/>
        </w:rPr>
        <w:t>Classe flexible</w:t>
      </w:r>
      <w:r>
        <w:rPr>
          <w:rFonts w:cs="Calibri" w:ascii="Calibri" w:hAnsi="Calibri"/>
          <w:sz w:val="18"/>
          <w:szCs w:val="18"/>
        </w:rPr>
        <w:t> </w:t>
      </w:r>
      <w:r>
        <w:rPr>
          <w:rFonts w:cs="Arial" w:ascii="Marianne" w:hAnsi="Marianne"/>
          <w:sz w:val="18"/>
          <w:szCs w:val="18"/>
        </w:rPr>
        <w:t xml:space="preserve">: </w:t>
      </w:r>
      <w:hyperlink r:id="rId13">
        <w:r>
          <w:rPr>
            <w:rFonts w:cs="Arial" w:ascii="Marianne" w:hAnsi="Marianne"/>
            <w:sz w:val="18"/>
            <w:szCs w:val="18"/>
          </w:rPr>
          <w:t>https://archiclasse.education.fr/Un-espace-Snoezelen-au-service-de-l-inclusion-scolaire</w:t>
        </w:r>
      </w:hyperlink>
    </w:p>
    <w:p>
      <w:pPr>
        <w:pStyle w:val="Normal"/>
        <w:rPr>
          <w:rFonts w:ascii="Marianne" w:hAnsi="Marianne" w:cs="Arial"/>
          <w:sz w:val="18"/>
          <w:szCs w:val="18"/>
        </w:rPr>
      </w:pPr>
      <w:r>
        <w:rPr>
          <w:rFonts w:cs="Arial" w:ascii="Marianne" w:hAnsi="Marianne"/>
          <w:sz w:val="18"/>
          <w:szCs w:val="18"/>
        </w:rPr>
        <w:t>L’espace réfléchi</w:t>
      </w:r>
      <w:r>
        <w:rPr>
          <w:rFonts w:cs="Calibri" w:ascii="Calibri" w:hAnsi="Calibri"/>
          <w:sz w:val="18"/>
          <w:szCs w:val="18"/>
        </w:rPr>
        <w:t> </w:t>
      </w:r>
      <w:r>
        <w:rPr>
          <w:rFonts w:cs="Arial" w:ascii="Marianne" w:hAnsi="Marianne"/>
          <w:sz w:val="18"/>
          <w:szCs w:val="18"/>
        </w:rPr>
        <w:t xml:space="preserve">: </w:t>
      </w:r>
      <w:hyperlink r:id="rId14">
        <w:r>
          <w:rPr>
            <w:rFonts w:cs="Arial" w:ascii="Marianne" w:hAnsi="Marianne"/>
            <w:sz w:val="18"/>
            <w:szCs w:val="18"/>
          </w:rPr>
          <w:t>https://archiclasse.education.fr/l-espace-reflechi-au-service-de-l-inclusion-pour-un-eleve-avec-autisme</w:t>
        </w:r>
      </w:hyperlink>
      <w:r>
        <w:rPr>
          <w:rFonts w:cs="Arial" w:ascii="Marianne" w:hAnsi="Marianne"/>
          <w:sz w:val="18"/>
          <w:szCs w:val="18"/>
        </w:rPr>
        <w:t xml:space="preserve"> </w:t>
      </w:r>
    </w:p>
    <w:p>
      <w:pPr>
        <w:pStyle w:val="ListParagraph"/>
        <w:ind w:start="785"/>
        <w:rPr>
          <w:rFonts w:ascii="Marianne" w:hAnsi="Marianne" w:cs="Arial"/>
          <w:sz w:val="24"/>
          <w:szCs w:val="24"/>
        </w:rPr>
      </w:pPr>
      <w:r>
        <w:rPr/>
        <w:drawing>
          <wp:anchor behindDoc="0" distT="0" distB="0" distL="114300" distR="114300" simplePos="0" locked="0" layoutInCell="0" allowOverlap="1" relativeHeight="31">
            <wp:simplePos x="0" y="0"/>
            <wp:positionH relativeFrom="column">
              <wp:posOffset>4133850</wp:posOffset>
            </wp:positionH>
            <wp:positionV relativeFrom="paragraph">
              <wp:posOffset>26035</wp:posOffset>
            </wp:positionV>
            <wp:extent cx="2401570" cy="3028950"/>
            <wp:effectExtent l="0" t="0" r="0" b="0"/>
            <wp:wrapThrough wrapText="bothSides">
              <wp:wrapPolygon edited="0">
                <wp:start x="-1" y="0"/>
                <wp:lineTo x="-1" y="21465"/>
                <wp:lineTo x="21416" y="21465"/>
                <wp:lineTo x="21416" y="0"/>
                <wp:lineTo x="-1" y="0"/>
              </wp:wrapPolygon>
            </wp:wrapThrough>
            <wp:docPr id="1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2638425" cy="1999615"/>
            <wp:effectExtent l="0" t="0" r="0" b="0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ind w:start="785"/>
        <w:rPr>
          <w:rFonts w:ascii="Marianne" w:hAnsi="Marianne" w:cs="Arial"/>
          <w:sz w:val="24"/>
          <w:szCs w:val="24"/>
        </w:rPr>
      </w:pPr>
      <w:r>
        <w:rPr>
          <w:rFonts w:cs="Arial" w:ascii="Marianne" w:hAnsi="Marianne"/>
          <w:sz w:val="24"/>
          <w:szCs w:val="24"/>
        </w:rPr>
      </w:r>
    </w:p>
    <w:p>
      <w:pPr>
        <w:pStyle w:val="ListParagraph"/>
        <w:ind w:start="785"/>
        <w:rPr>
          <w:rFonts w:ascii="Marianne" w:hAnsi="Marianne" w:cs="Arial"/>
        </w:rPr>
      </w:pPr>
      <w:r>
        <w:rPr>
          <w:rFonts w:cs="Arial" w:ascii="Marianne" w:hAnsi="Marianne"/>
          <w:b/>
          <w:bCs/>
        </w:rPr>
        <w:t>Dans la cour de récréation</w:t>
      </w:r>
      <w:r>
        <w:rPr>
          <w:rFonts w:cs="Calibri" w:ascii="Calibri" w:hAnsi="Calibri"/>
        </w:rPr>
        <w:t> </w:t>
      </w:r>
      <w:r>
        <w:rPr>
          <w:rFonts w:cs="Arial" w:ascii="Marianne" w:hAnsi="Marianne"/>
        </w:rPr>
        <w:t xml:space="preserve">: Réfléchir avec les élèves à son aménagement. Penser la cour en fonction des usages et non en fonction des âges. </w:t>
      </w:r>
    </w:p>
    <w:p>
      <w:pPr>
        <w:pStyle w:val="ListParagraph"/>
        <w:numPr>
          <w:ilvl w:val="0"/>
          <w:numId w:val="3"/>
        </w:numPr>
        <w:rPr>
          <w:rFonts w:ascii="Marianne" w:hAnsi="Marianne" w:cs="Arial"/>
          <w:b/>
          <w:bCs/>
          <w:sz w:val="24"/>
          <w:szCs w:val="24"/>
        </w:rPr>
      </w:pPr>
      <w:r>
        <w:rPr>
          <w:rFonts w:cs="Arial" w:ascii="Marianne" w:hAnsi="Marianne"/>
          <w:b/>
          <w:bCs/>
          <w:sz w:val="24"/>
          <w:szCs w:val="24"/>
        </w:rPr>
        <w:t xml:space="preserve">Structuration du temps </w:t>
      </w:r>
    </w:p>
    <w:p>
      <w:pPr>
        <w:pStyle w:val="ListParagraph"/>
        <w:jc w:val="center"/>
        <w:rPr>
          <w:rFonts w:ascii="Marianne" w:hAnsi="Marianne" w:cs="Arial"/>
          <w:sz w:val="24"/>
          <w:szCs w:val="24"/>
        </w:rPr>
      </w:pPr>
      <w:r>
        <w:rPr/>
        <w:drawing>
          <wp:inline distT="0" distB="0" distL="0" distR="0">
            <wp:extent cx="1979930" cy="275526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Standard"/>
        <w:numPr>
          <w:ilvl w:val="0"/>
          <w:numId w:val="2"/>
        </w:numPr>
        <w:rPr>
          <w:rFonts w:ascii="Marianne" w:hAnsi="Marianne" w:cs="Arial"/>
          <w:u w:val="single"/>
        </w:rPr>
      </w:pPr>
      <w:r>
        <w:drawing>
          <wp:anchor behindDoc="0" distT="0" distB="0" distL="114300" distR="114300" simplePos="0" locked="0" layoutInCell="0" allowOverlap="1" relativeHeight="32">
            <wp:simplePos x="0" y="0"/>
            <wp:positionH relativeFrom="column">
              <wp:posOffset>5024755</wp:posOffset>
            </wp:positionH>
            <wp:positionV relativeFrom="paragraph">
              <wp:posOffset>635</wp:posOffset>
            </wp:positionV>
            <wp:extent cx="852805" cy="1216025"/>
            <wp:effectExtent l="0" t="0" r="0" b="0"/>
            <wp:wrapTight wrapText="bothSides">
              <wp:wrapPolygon edited="0">
                <wp:start x="-2" y="0"/>
                <wp:lineTo x="-2" y="21320"/>
                <wp:lineTo x="21229" y="21320"/>
                <wp:lineTo x="21229" y="0"/>
                <wp:lineTo x="-2" y="0"/>
              </wp:wrapPolygon>
            </wp:wrapTight>
            <wp:docPr id="1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 w:ascii="Marianne" w:hAnsi="Marianne"/>
          <w:u w:val="single"/>
        </w:rPr>
        <w:t>L’enfant peut</w:t>
      </w:r>
      <w:r>
        <w:rPr>
          <w:rFonts w:cs="Calibri" w:ascii="Calibri" w:hAnsi="Calibri"/>
          <w:u w:val="single"/>
        </w:rPr>
        <w:t> </w:t>
      </w:r>
      <w:r>
        <w:rPr>
          <w:rFonts w:cs="Arial" w:ascii="Marianne" w:hAnsi="Marianne"/>
          <w:u w:val="single"/>
        </w:rPr>
        <w:t xml:space="preserve">aussi pour </w:t>
      </w:r>
      <w:r>
        <w:rPr>
          <w:rFonts w:cs="Arial" w:ascii="Marianne" w:hAnsi="Marianne"/>
          <w:b/>
          <w:u w:val="single"/>
        </w:rPr>
        <w:t>une durée déterminée</w:t>
      </w:r>
      <w:r>
        <w:rPr>
          <w:rFonts w:cs="Calibri" w:ascii="Calibri" w:hAnsi="Calibri"/>
          <w:u w:val="single"/>
        </w:rPr>
        <w:t> </w:t>
      </w:r>
      <w:r>
        <w:rPr>
          <w:rFonts w:cs="Arial" w:ascii="Marianne" w:hAnsi="Marianne"/>
          <w:u w:val="single"/>
        </w:rPr>
        <w:t xml:space="preserve">: </w:t>
      </w:r>
    </w:p>
    <w:p>
      <w:pPr>
        <w:pStyle w:val="Standard"/>
        <w:ind w:start="360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Standard"/>
        <w:ind w:start="360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  <w:t xml:space="preserve">                                             </w:t>
      </w:r>
      <w:r>
        <w:rPr/>
        <w:drawing>
          <wp:inline distT="0" distB="0" distL="0" distR="0">
            <wp:extent cx="680720" cy="571500"/>
            <wp:effectExtent l="0" t="0" r="0" b="0"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Marianne" w:hAnsi="Marianne"/>
        </w:rPr>
        <w:t>S’isoler dans un lieu calme</w:t>
      </w:r>
    </w:p>
    <w:p>
      <w:pPr>
        <w:pStyle w:val="Standard"/>
        <w:rPr>
          <w:rFonts w:ascii="Marianne" w:hAnsi="Marianne" w:cs="Arial"/>
        </w:rPr>
      </w:pPr>
      <w:r>
        <w:rPr/>
        <w:drawing>
          <wp:inline distT="0" distB="0" distL="0" distR="0">
            <wp:extent cx="581025" cy="527050"/>
            <wp:effectExtent l="0" t="0" r="0" b="0"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Marianne" w:hAnsi="Marianne"/>
        </w:rPr>
        <w:t>Lire un livre qui lui plait</w:t>
      </w:r>
    </w:p>
    <w:p>
      <w:pPr>
        <w:pStyle w:val="Standard"/>
        <w:rPr>
          <w:rFonts w:ascii="Marianne" w:hAnsi="Marianne" w:cs="Arial"/>
        </w:rPr>
      </w:pPr>
      <w:r>
        <w:rPr>
          <w:rFonts w:cs="Arial" w:ascii="Marianne" w:hAnsi="Marianne"/>
        </w:rPr>
        <w:t xml:space="preserve">                               </w:t>
      </w:r>
      <w:r>
        <w:rPr/>
        <w:drawing>
          <wp:inline distT="0" distB="0" distL="0" distR="0">
            <wp:extent cx="578485" cy="561975"/>
            <wp:effectExtent l="0" t="0" r="0" b="0"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Marianne" w:hAnsi="Marianne"/>
        </w:rPr>
        <w:t>Dire à l’adulte qu’il est fâché et qu’il lui faut du temps</w:t>
      </w:r>
    </w:p>
    <w:p>
      <w:pPr>
        <w:pStyle w:val="Standard"/>
        <w:rPr>
          <w:rFonts w:ascii="Marianne" w:hAnsi="Marianne" w:cs="Arial"/>
          <w:lang w:eastAsia="fr-FR" w:bidi="ar-SA"/>
        </w:rPr>
      </w:pPr>
      <w:r>
        <w:rPr/>
        <w:drawing>
          <wp:inline distT="0" distB="0" distL="0" distR="0">
            <wp:extent cx="504190" cy="581025"/>
            <wp:effectExtent l="0" t="0" r="0" b="0"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Marianne" w:hAnsi="Marianne"/>
          <w:lang w:eastAsia="fr-FR" w:bidi="ar-SA"/>
        </w:rPr>
        <w:t>Se relaxer en inspirant et en expirant 10 fois de suite</w:t>
      </w:r>
    </w:p>
    <w:p>
      <w:pPr>
        <w:pStyle w:val="Normal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Normal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ListParagraph"/>
        <w:numPr>
          <w:ilvl w:val="0"/>
          <w:numId w:val="3"/>
        </w:numPr>
        <w:rPr>
          <w:rFonts w:ascii="Marianne" w:hAnsi="Marianne" w:cs="Arial"/>
          <w:sz w:val="24"/>
          <w:szCs w:val="24"/>
        </w:rPr>
      </w:pPr>
      <w:r>
        <w:rPr>
          <w:rFonts w:cs="Arial" w:ascii="Marianne" w:hAnsi="Marianne"/>
          <w:i/>
          <w:iCs/>
          <w:sz w:val="24"/>
          <w:szCs w:val="24"/>
          <w:u w:val="single"/>
        </w:rPr>
        <w:t>Activités visant le relâchement du corps</w:t>
      </w:r>
      <w:r>
        <w:rPr>
          <w:rFonts w:cs="Arial" w:ascii="Marianne" w:hAnsi="Marianne"/>
          <w:sz w:val="24"/>
          <w:szCs w:val="24"/>
        </w:rPr>
        <w:t xml:space="preserve"> : </w:t>
      </w:r>
    </w:p>
    <w:p>
      <w:pPr>
        <w:pStyle w:val="Normal"/>
        <w:rPr>
          <w:rFonts w:ascii="Marianne" w:hAnsi="Marianne" w:cs="Arial"/>
        </w:rPr>
      </w:pPr>
      <w:r>
        <w:rPr>
          <w:rFonts w:cs="Arial" w:ascii="Marianne" w:hAnsi="Marianne"/>
          <w:u w:val="single"/>
        </w:rPr>
        <w:t>Objectif</w:t>
      </w:r>
      <w:r>
        <w:rPr>
          <w:rFonts w:cs="Calibri" w:ascii="Calibri" w:hAnsi="Calibri"/>
        </w:rPr>
        <w:t> </w:t>
      </w:r>
      <w:r>
        <w:rPr>
          <w:rFonts w:cs="Arial" w:ascii="Marianne" w:hAnsi="Marianne"/>
        </w:rPr>
        <w:t>: centrer les pensées sur le corps pour vider la tête</w:t>
      </w:r>
      <w:r>
        <w:rPr>
          <w:rFonts w:cs="Calibri" w:ascii="Marianne" w:hAnsi="Marianne"/>
        </w:rPr>
        <w:t>.</w:t>
      </w:r>
      <w:r>
        <w:rPr>
          <w:rFonts w:cs="Arial" w:ascii="Marianne" w:hAnsi="Marianne"/>
        </w:rPr>
        <w:t xml:space="preserve"> </w:t>
      </w:r>
    </w:p>
    <w:p>
      <w:pPr>
        <w:pStyle w:val="Normal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Normal"/>
        <w:rPr>
          <w:rFonts w:ascii="Marianne" w:hAnsi="Marianne" w:cs="Arial"/>
        </w:rPr>
      </w:pPr>
      <w:r>
        <w:rPr>
          <w:rFonts w:cs="Arial" w:ascii="Marianne" w:hAnsi="Marianne"/>
        </w:rPr>
        <w:t xml:space="preserve">Cet exercice permet de baisser le niveau de tension générale. </w:t>
      </w:r>
    </w:p>
    <w:p>
      <w:pPr>
        <w:pStyle w:val="Normal"/>
        <w:rPr>
          <w:rFonts w:ascii="Marianne" w:hAnsi="Marianne" w:cs="Arial"/>
        </w:rPr>
      </w:pPr>
      <w:r>
        <w:rPr>
          <w:rFonts w:cs="Arial" w:ascii="Marianne" w:hAnsi="Marianne"/>
        </w:rPr>
        <w:t xml:space="preserve">Il s’agit de provoquer une contraction simultanée du plus grand nombre de muscles possibles. Il produit ensuite une relaxation de tout le corps. </w:t>
        <w:tab/>
      </w:r>
    </w:p>
    <w:p>
      <w:pPr>
        <w:pStyle w:val="Normal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Normal"/>
        <w:rPr>
          <w:rFonts w:ascii="Marianne" w:hAnsi="Marianne" w:cs="Arial"/>
          <w:u w:val="single"/>
        </w:rPr>
      </w:pPr>
      <w:r>
        <w:rPr>
          <w:rFonts w:cs="Arial" w:ascii="Marianne" w:hAnsi="Marianne"/>
          <w:u w:val="single"/>
        </w:rPr>
        <w:t>Pratique</w:t>
      </w:r>
      <w:r>
        <w:rPr>
          <w:rFonts w:cs="Calibri" w:ascii="Calibri" w:hAnsi="Calibri"/>
          <w:u w:val="single"/>
        </w:rPr>
        <w:t> </w:t>
      </w:r>
      <w:r>
        <w:rPr>
          <w:rFonts w:cs="Arial" w:ascii="Marianne" w:hAnsi="Marianne"/>
          <w:u w:val="single"/>
        </w:rPr>
        <w:t xml:space="preserve">: </w:t>
      </w:r>
    </w:p>
    <w:p>
      <w:pPr>
        <w:pStyle w:val="ListParagraph"/>
        <w:numPr>
          <w:ilvl w:val="0"/>
          <w:numId w:val="3"/>
        </w:numPr>
        <w:rPr>
          <w:rFonts w:ascii="Marianne" w:hAnsi="Marianne" w:cs="Arial"/>
          <w:sz w:val="24"/>
          <w:szCs w:val="24"/>
        </w:rPr>
      </w:pPr>
      <w:r>
        <w:rPr>
          <w:rFonts w:cs="Arial" w:ascii="Marianne" w:hAnsi="Marianne"/>
          <w:sz w:val="24"/>
          <w:szCs w:val="24"/>
        </w:rPr>
        <w:t>Elève assis sur une chaise</w:t>
      </w:r>
      <w:r>
        <w:rPr>
          <w:rFonts w:cs="Calibri" w:ascii="Calibri" w:hAnsi="Calibri"/>
          <w:sz w:val="24"/>
          <w:szCs w:val="24"/>
        </w:rPr>
        <w:t> </w:t>
      </w:r>
      <w:r>
        <w:rPr>
          <w:rFonts w:cs="Arial" w:ascii="Marianne" w:hAnsi="Marianne"/>
          <w:sz w:val="24"/>
          <w:szCs w:val="24"/>
        </w:rPr>
        <w:t>: jambes tendues, pieds flex, bras tendus de part et d’autre de la chaise. Sur l’inspiration</w:t>
      </w:r>
      <w:r>
        <w:rPr>
          <w:rFonts w:cs="Calibri" w:ascii="Marianne" w:hAnsi="Marianne"/>
          <w:sz w:val="24"/>
          <w:szCs w:val="24"/>
        </w:rPr>
        <w:t xml:space="preserve">, </w:t>
      </w:r>
      <w:r>
        <w:rPr>
          <w:rFonts w:cs="Arial" w:ascii="Marianne" w:hAnsi="Marianne"/>
          <w:sz w:val="24"/>
          <w:szCs w:val="24"/>
        </w:rPr>
        <w:t xml:space="preserve">contracter le plus de muscles possibles. Sur l’expiration, relâcher tous les muscles. Recommencer un ou deux fois selon le besoin. </w:t>
      </w:r>
    </w:p>
    <w:p>
      <w:pPr>
        <w:pStyle w:val="ListParagraph"/>
        <w:rPr>
          <w:rFonts w:ascii="Marianne" w:hAnsi="Marianne" w:cs="Arial"/>
          <w:sz w:val="24"/>
          <w:szCs w:val="24"/>
        </w:rPr>
      </w:pPr>
      <w:r>
        <w:rPr>
          <w:rFonts w:cs="Arial" w:ascii="Marianne" w:hAnsi="Marianne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rPr>
          <w:rFonts w:ascii="Marianne" w:hAnsi="Marianne" w:cs="Arial"/>
          <w:sz w:val="24"/>
          <w:szCs w:val="24"/>
        </w:rPr>
      </w:pPr>
      <w:r>
        <w:rPr>
          <w:rFonts w:cs="Arial" w:ascii="Marianne" w:hAnsi="Marianne"/>
          <w:sz w:val="24"/>
          <w:szCs w:val="24"/>
        </w:rPr>
        <w:t>Elève assis sur une chaise</w:t>
      </w:r>
      <w:r>
        <w:rPr>
          <w:rFonts w:cs="Calibri" w:ascii="Calibri" w:hAnsi="Calibri"/>
          <w:sz w:val="24"/>
          <w:szCs w:val="24"/>
        </w:rPr>
        <w:t> </w:t>
      </w:r>
      <w:r>
        <w:rPr>
          <w:rFonts w:cs="Arial" w:ascii="Marianne" w:hAnsi="Marianne"/>
          <w:sz w:val="24"/>
          <w:szCs w:val="24"/>
        </w:rPr>
        <w:t>: tendre les bras et mettre les mains sous les cuisses. Inspirer en essayant de décoller le corps. Expirer.</w:t>
      </w:r>
    </w:p>
    <w:p>
      <w:pPr>
        <w:pStyle w:val="ListParagraph"/>
        <w:rPr>
          <w:rFonts w:ascii="Marianne" w:hAnsi="Marianne" w:cs="Arial"/>
          <w:sz w:val="24"/>
          <w:szCs w:val="24"/>
        </w:rPr>
      </w:pPr>
      <w:r>
        <w:rPr>
          <w:rFonts w:cs="Arial" w:ascii="Marianne" w:hAnsi="Marianne"/>
          <w:sz w:val="24"/>
          <w:szCs w:val="24"/>
        </w:rPr>
      </w:r>
    </w:p>
    <w:p>
      <w:pPr>
        <w:pStyle w:val="ListParagraph"/>
        <w:rPr>
          <w:rFonts w:ascii="Marianne" w:hAnsi="Marianne" w:cs="Arial"/>
          <w:sz w:val="24"/>
          <w:szCs w:val="24"/>
        </w:rPr>
      </w:pPr>
      <w:r>
        <w:rPr>
          <w:rFonts w:cs="Arial" w:ascii="Marianne" w:hAnsi="Marianne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ind w:hanging="360" w:start="360"/>
        <w:rPr>
          <w:rFonts w:ascii="Marianne" w:hAnsi="Marianne" w:cs="Arial"/>
          <w:i/>
          <w:iCs/>
          <w:sz w:val="24"/>
          <w:szCs w:val="24"/>
        </w:rPr>
      </w:pPr>
      <w:r>
        <w:rPr>
          <w:rFonts w:cs="Arial" w:ascii="Marianne" w:hAnsi="Marianne"/>
          <w:i/>
          <w:iCs/>
          <w:sz w:val="24"/>
          <w:szCs w:val="24"/>
        </w:rPr>
        <w:t>Réaliser un roman photo qui va aider l’enfant à se décentrer</w:t>
      </w:r>
    </w:p>
    <w:p>
      <w:pPr>
        <w:pStyle w:val="Normal"/>
        <w:rPr>
          <w:rFonts w:ascii="Marianne" w:hAnsi="Marianne" w:cs="Arial"/>
        </w:rPr>
      </w:pPr>
      <w:r>
        <w:rPr/>
        <w:drawing>
          <wp:inline distT="0" distB="0" distL="0" distR="0">
            <wp:extent cx="6192520" cy="1548130"/>
            <wp:effectExtent l="0" t="0" r="0" b="0"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Marianne" w:hAnsi="Marianne" w:cs="Arial"/>
        </w:rPr>
      </w:pPr>
      <w:r>
        <w:rPr>
          <w:rFonts w:cs="Arial" w:ascii="Marianne" w:hAnsi="Marianne"/>
        </w:rPr>
      </w:r>
    </w:p>
    <w:p>
      <w:pPr>
        <w:pStyle w:val="Normal"/>
        <w:rPr>
          <w:rFonts w:ascii="Marianne" w:hAnsi="Marianne" w:cs="Arial"/>
        </w:rPr>
      </w:pPr>
      <w:r>
        <w:rPr/>
        <w:drawing>
          <wp:inline distT="0" distB="0" distL="0" distR="0">
            <wp:extent cx="6192520" cy="3874770"/>
            <wp:effectExtent l="0" t="0" r="0" b="0"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87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w:type="even" r:id="rId25"/>
      <w:headerReference w:type="default" r:id="rId26"/>
      <w:headerReference w:type="first" r:id="rId27"/>
      <w:type w:val="nextPage"/>
      <w:pgSz w:w="11906" w:h="16838"/>
      <w:pgMar w:left="1077" w:right="1077" w:gutter="0" w:header="709" w:top="1077" w:footer="0" w:bottom="107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Carlito">
    <w:altName w:val="Calibri"/>
    <w:charset w:val="01" w:characterSet="utf-8"/>
    <w:family w:val="roman"/>
    <w:pitch w:val="variable"/>
  </w:font>
  <w:font w:name="Calibri">
    <w:charset w:val="01" w:characterSet="utf-8"/>
    <w:family w:val="roman"/>
    <w:pitch w:val="variable"/>
  </w:font>
  <w:font w:name="Times New Roman">
    <w:charset w:val="01" w:characterSet="utf-8"/>
    <w:family w:val="roman"/>
    <w:pitch w:val="variable"/>
  </w:font>
  <w:font w:name="Helvetica">
    <w:altName w:val="Arial"/>
    <w:charset w:val="01" w:characterSet="utf-8"/>
    <w:family w:val="swiss"/>
    <w:pitch w:val="variable"/>
  </w:font>
  <w:font w:name="Symbol">
    <w:charset w:val="01" w:characterSet="utf-8"/>
    <w:family w:val="roman"/>
    <w:pitch w:val="variable"/>
  </w:font>
  <w:font w:name="Carlito">
    <w:altName w:val="Calibri"/>
    <w:charset w:val="01" w:characterSet="utf-8"/>
    <w:family w:val="swiss"/>
    <w:pitch w:val="variable"/>
  </w:font>
  <w:font w:name="Marianne">
    <w:charset w:val="01" w:characterSet="utf-8"/>
    <w:family w:val="roman"/>
    <w:pitch w:val="variable"/>
  </w:font>
  <w:font w:name="Calibri">
    <w:charset w:val="01" w:characterSet="utf-8"/>
    <w:family w:val="swiss"/>
    <w:pitch w:val="variable"/>
  </w:font>
  <w:font w:name="Marianne">
    <w:charset w:val="01" w:characterSet="utf-8"/>
    <w:family w:val="swiss"/>
    <w:pitch w:val="variable"/>
  </w:font>
  <w:font w:name="Arial">
    <w:charset w:val="01" w:characterSet="utf-8"/>
    <w:family w:val="swiss"/>
    <w:pitch w:val="variable"/>
  </w:font>
  <w:font w:name="Segoe UI Symbol">
    <w:charset w:val="01" w:characterSet="utf-8"/>
    <w:family w:val="swiss"/>
    <w:pitch w:val="variable"/>
  </w:font>
  <w:font w:name="MS Gothic">
    <w:charset w:val="01" w:characterSet="utf-8"/>
    <w:family w:val="roman"/>
    <w:pitch w:val="variable"/>
  </w:font>
  <w:font w:name="Symbol">
    <w:charset w:val="02"/>
    <w:family w:val="auto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Marianne"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Web"/>
      <w:spacing w:lineRule="auto" w:line="240" w:before="0" w:after="0"/>
      <w:rPr/>
    </w:pPr>
    <w:r>
      <w:rPr/>
      <w:drawing>
        <wp:anchor behindDoc="0" distT="0" distB="0" distL="114300" distR="114300" simplePos="0" locked="0" layoutInCell="0" allowOverlap="1" relativeHeight="26">
          <wp:simplePos x="0" y="0"/>
          <wp:positionH relativeFrom="column">
            <wp:posOffset>-188595</wp:posOffset>
          </wp:positionH>
          <wp:positionV relativeFrom="paragraph">
            <wp:posOffset>-116840</wp:posOffset>
          </wp:positionV>
          <wp:extent cx="1323975" cy="483235"/>
          <wp:effectExtent l="0" t="0" r="0" b="0"/>
          <wp:wrapTight wrapText="bothSides">
            <wp:wrapPolygon edited="0">
              <wp:start x="-2" y="0"/>
              <wp:lineTo x="-2" y="20434"/>
              <wp:lineTo x="4037" y="20434"/>
              <wp:lineTo x="5597" y="20434"/>
              <wp:lineTo x="13987" y="14483"/>
              <wp:lineTo x="13987" y="13622"/>
              <wp:lineTo x="21445" y="9373"/>
              <wp:lineTo x="21445" y="4265"/>
              <wp:lineTo x="4350" y="0"/>
              <wp:lineTo x="-2" y="0"/>
            </wp:wrapPolygon>
          </wp:wrapTight>
          <wp:docPr id="22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83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Contenudetableau"/>
      <w:jc w:val="center"/>
      <w:rPr>
        <w:rFonts w:ascii="Marianne" w:hAnsi="Marianne"/>
        <w:b/>
        <w:bCs/>
      </w:rPr>
    </w:pPr>
    <w:r>
      <w:rPr/>
      <w:tab/>
    </w:r>
    <w:r>
      <w:rPr>
        <w:rFonts w:ascii="Marianne" w:hAnsi="Marianne"/>
        <w:b/>
        <w:bCs/>
      </w:rPr>
      <w:t>PROTOCOLE D’AIDE A LA GESTION DE CRISE A L'ECOLE</w:t>
    </w:r>
  </w:p>
  <w:p>
    <w:pPr>
      <w:pStyle w:val="Standard"/>
      <w:rPr>
        <w:rFonts w:ascii="Marianne" w:hAnsi="Marianne" w:cs="Arial"/>
        <w:i/>
        <w:iCs/>
        <w:sz w:val="18"/>
        <w:szCs w:val="18"/>
      </w:rPr>
    </w:pPr>
    <w:r>
      <w:rPr>
        <w:rFonts w:cs="Arial" w:ascii="Marianne" w:hAnsi="Marianne"/>
        <w:i/>
        <w:iCs/>
        <w:sz w:val="18"/>
        <w:szCs w:val="18"/>
      </w:rPr>
      <w:t>Ce document est destiné à être modifié et adapté en fonction du contexte.</w:t>
    </w:r>
  </w:p>
  <w:p>
    <w:pPr>
      <w:pStyle w:val="Contenudetableau"/>
      <w:jc w:val="center"/>
      <w:rPr>
        <w:rFonts w:ascii="Marianne" w:hAnsi="Marianne"/>
        <w:b/>
        <w:bCs/>
      </w:rPr>
    </w:pPr>
    <w:r>
      <w:rPr>
        <w:rFonts w:ascii="Marianne" w:hAnsi="Marianne"/>
        <w:b/>
        <w:bCs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Web"/>
      <w:spacing w:lineRule="auto" w:line="240" w:before="0" w:after="0"/>
      <w:rPr/>
    </w:pPr>
    <w:r>
      <w:rPr/>
      <w:drawing>
        <wp:anchor behindDoc="0" distT="0" distB="0" distL="114300" distR="114300" simplePos="0" locked="0" layoutInCell="0" allowOverlap="1" relativeHeight="26">
          <wp:simplePos x="0" y="0"/>
          <wp:positionH relativeFrom="column">
            <wp:posOffset>-188595</wp:posOffset>
          </wp:positionH>
          <wp:positionV relativeFrom="paragraph">
            <wp:posOffset>-116840</wp:posOffset>
          </wp:positionV>
          <wp:extent cx="1323975" cy="483235"/>
          <wp:effectExtent l="0" t="0" r="0" b="0"/>
          <wp:wrapTight wrapText="bothSides">
            <wp:wrapPolygon edited="0">
              <wp:start x="-2" y="0"/>
              <wp:lineTo x="-2" y="20434"/>
              <wp:lineTo x="4037" y="20434"/>
              <wp:lineTo x="5597" y="20434"/>
              <wp:lineTo x="13987" y="14483"/>
              <wp:lineTo x="13987" y="13622"/>
              <wp:lineTo x="21445" y="9373"/>
              <wp:lineTo x="21445" y="4265"/>
              <wp:lineTo x="4350" y="0"/>
              <wp:lineTo x="-2" y="0"/>
            </wp:wrapPolygon>
          </wp:wrapTight>
          <wp:docPr id="23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83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Contenudetableau"/>
      <w:jc w:val="center"/>
      <w:rPr>
        <w:rFonts w:ascii="Marianne" w:hAnsi="Marianne"/>
        <w:b/>
        <w:bCs/>
      </w:rPr>
    </w:pPr>
    <w:r>
      <w:rPr/>
      <w:tab/>
    </w:r>
    <w:r>
      <w:rPr>
        <w:rFonts w:ascii="Marianne" w:hAnsi="Marianne"/>
        <w:b/>
        <w:bCs/>
      </w:rPr>
      <w:t>PROTOCOLE D’AIDE A LA GESTION DE CRISE A L'ECOLE</w:t>
    </w:r>
  </w:p>
  <w:p>
    <w:pPr>
      <w:pStyle w:val="Standard"/>
      <w:rPr>
        <w:rFonts w:ascii="Marianne" w:hAnsi="Marianne" w:cs="Arial"/>
        <w:i/>
        <w:iCs/>
        <w:sz w:val="18"/>
        <w:szCs w:val="18"/>
      </w:rPr>
    </w:pPr>
    <w:r>
      <w:rPr>
        <w:rFonts w:cs="Arial" w:ascii="Marianne" w:hAnsi="Marianne"/>
        <w:i/>
        <w:iCs/>
        <w:sz w:val="18"/>
        <w:szCs w:val="18"/>
      </w:rPr>
      <w:t>Ce document est destiné à être modifié et adapté en fonction du contexte.</w:t>
    </w:r>
  </w:p>
  <w:p>
    <w:pPr>
      <w:pStyle w:val="Contenudetableau"/>
      <w:jc w:val="center"/>
      <w:rPr>
        <w:rFonts w:ascii="Marianne" w:hAnsi="Marianne"/>
        <w:b/>
        <w:bCs/>
      </w:rPr>
    </w:pPr>
    <w:r>
      <w:rPr>
        <w:rFonts w:ascii="Marianne" w:hAnsi="Marianne"/>
        <w:b/>
        <w:bCs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start"/>
      <w:pPr>
        <w:tabs>
          <w:tab w:val="num" w:pos="0"/>
        </w:tabs>
        <w:ind w:start="765" w:hanging="36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start"/>
      <w:pPr>
        <w:tabs>
          <w:tab w:val="num" w:pos="0"/>
        </w:tabs>
        <w:ind w:start="1125" w:hanging="36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start"/>
      <w:pPr>
        <w:tabs>
          <w:tab w:val="num" w:pos="0"/>
        </w:tabs>
        <w:ind w:start="1485" w:hanging="36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start"/>
      <w:pPr>
        <w:tabs>
          <w:tab w:val="num" w:pos="0"/>
        </w:tabs>
        <w:ind w:start="1845" w:hanging="36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start"/>
      <w:pPr>
        <w:tabs>
          <w:tab w:val="num" w:pos="0"/>
        </w:tabs>
        <w:ind w:start="2205" w:hanging="36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start"/>
      <w:pPr>
        <w:tabs>
          <w:tab w:val="num" w:pos="0"/>
        </w:tabs>
        <w:ind w:start="2565" w:hanging="36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start"/>
      <w:pPr>
        <w:tabs>
          <w:tab w:val="num" w:pos="0"/>
        </w:tabs>
        <w:ind w:start="2925" w:hanging="36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start"/>
      <w:pPr>
        <w:tabs>
          <w:tab w:val="num" w:pos="0"/>
        </w:tabs>
        <w:ind w:start="3285" w:hanging="36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start"/>
      <w:pPr>
        <w:tabs>
          <w:tab w:val="num" w:pos="0"/>
        </w:tabs>
        <w:ind w:start="3645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"/>
      <w:lvlJc w:val="start"/>
      <w:pPr>
        <w:tabs>
          <w:tab w:val="num" w:pos="0"/>
        </w:tabs>
        <w:ind w:star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start"/>
      <w:pPr>
        <w:tabs>
          <w:tab w:val="num" w:pos="0"/>
        </w:tabs>
        <w:ind w:star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start"/>
      <w:pPr>
        <w:tabs>
          <w:tab w:val="num" w:pos="0"/>
        </w:tabs>
        <w:ind w:star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start"/>
      <w:pPr>
        <w:tabs>
          <w:tab w:val="num" w:pos="0"/>
        </w:tabs>
        <w:ind w:start="324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"/>
      <w:lvlJc w:val="start"/>
      <w:pPr>
        <w:tabs>
          <w:tab w:val="num" w:pos="0"/>
        </w:tabs>
        <w:ind w:start="78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-"/>
      <w:lvlJc w:val="start"/>
      <w:pPr>
        <w:tabs>
          <w:tab w:val="num" w:pos="0"/>
        </w:tabs>
        <w:ind w:start="720" w:hanging="360"/>
      </w:pPr>
      <w:rPr>
        <w:color w:val="FF0000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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7">
    <w:lvl w:ilvl="0"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Marianne" w:hAnsi="Marianne" w:cs="Marianne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b2325"/>
    <w:pPr>
      <w:widowControl w:val="false"/>
      <w:suppressAutoHyphens w:val="true"/>
      <w:bidi w:val="0"/>
      <w:spacing w:lineRule="auto" w:line="240" w:before="0" w:after="0"/>
      <w:jc w:val="start"/>
      <w:textAlignment w:val="baseline"/>
    </w:pPr>
    <w:rPr>
      <w:rFonts w:ascii="Times New Roman" w:hAnsi="Times New Roman" w:eastAsia="SimSun" w:cs="Lucida Sans"/>
      <w:color w:val="auto"/>
      <w:kern w:val="2"/>
      <w:sz w:val="24"/>
      <w:szCs w:val="24"/>
      <w:lang w:eastAsia="zh-CN" w:bidi="hi-IN" w:val="fr-FR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Hyperlink">
    <w:name w:val="Hyperlink"/>
    <w:basedOn w:val="DefaultParagraphFont"/>
    <w:rsid w:val="006607a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7a6"/>
    <w:rPr>
      <w:color w:themeColor="followedHyperlink" w:val="954F72"/>
      <w:u w:val="single"/>
    </w:rPr>
  </w:style>
  <w:style w:type="character" w:styleId="En-tteCar" w:customStyle="1">
    <w:name w:val="En-tête Car"/>
    <w:basedOn w:val="DefaultParagraphFont"/>
    <w:uiPriority w:val="99"/>
    <w:qFormat/>
    <w:rsid w:val="003f56a4"/>
    <w:rPr>
      <w:rFonts w:ascii="Times New Roman" w:hAnsi="Times New Roman" w:eastAsia="SimSun" w:cs="Mangal"/>
      <w:kern w:val="2"/>
      <w:sz w:val="24"/>
      <w:szCs w:val="21"/>
      <w:lang w:eastAsia="zh-CN" w:bidi="hi-IN"/>
    </w:rPr>
  </w:style>
  <w:style w:type="character" w:styleId="PieddepageCar" w:customStyle="1">
    <w:name w:val="Pied de page Car"/>
    <w:basedOn w:val="DefaultParagraphFont"/>
    <w:uiPriority w:val="99"/>
    <w:qFormat/>
    <w:rsid w:val="003f56a4"/>
    <w:rPr>
      <w:rFonts w:ascii="Times New Roman" w:hAnsi="Times New Roman" w:eastAsia="SimSun" w:cs="Mangal"/>
      <w:kern w:val="2"/>
      <w:sz w:val="24"/>
      <w:szCs w:val="21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1269f"/>
    <w:rPr>
      <w:color w:val="605E5C"/>
      <w:shd w:fill="E1DFDD" w:val="clear"/>
    </w:rPr>
  </w:style>
  <w:style w:type="character" w:styleId="fontstyle01" w:customStyle="1">
    <w:name w:val="fontstyle01"/>
    <w:basedOn w:val="DefaultParagraphFont"/>
    <w:qFormat/>
    <w:rsid w:val="000b0436"/>
    <w:rPr>
      <w:rFonts w:ascii="Helvetica" w:hAnsi="Helvetica"/>
      <w:b w:val="false"/>
      <w:bCs w:val="false"/>
      <w:i w:val="false"/>
      <w:iCs w:val="false"/>
      <w:color w:val="000000"/>
      <w:sz w:val="24"/>
      <w:szCs w:val="24"/>
    </w:rPr>
  </w:style>
  <w:style w:type="character" w:styleId="fontstyle21" w:customStyle="1">
    <w:name w:val="fontstyle21"/>
    <w:basedOn w:val="DefaultParagraphFont"/>
    <w:qFormat/>
    <w:rsid w:val="000b0436"/>
    <w:rPr>
      <w:rFonts w:ascii="Symbol" w:hAnsi="Symbol"/>
      <w:b w:val="false"/>
      <w:bCs w:val="false"/>
      <w:i w:val="false"/>
      <w:iCs w:val="false"/>
      <w:color w:val="000000"/>
      <w:sz w:val="24"/>
      <w:szCs w:val="24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  <w:style w:type="paragraph" w:styleId="Standard" w:customStyle="1">
    <w:name w:val="Standard"/>
    <w:qFormat/>
    <w:rsid w:val="00286446"/>
    <w:pPr>
      <w:widowControl w:val="false"/>
      <w:suppressAutoHyphens w:val="true"/>
      <w:bidi w:val="0"/>
      <w:spacing w:lineRule="auto" w:line="240" w:before="0" w:after="0"/>
      <w:jc w:val="start"/>
      <w:textAlignment w:val="baseline"/>
    </w:pPr>
    <w:rPr>
      <w:rFonts w:ascii="Times New Roman" w:hAnsi="Times New Roman" w:eastAsia="SimSun" w:cs="Lucida Sans"/>
      <w:color w:val="auto"/>
      <w:kern w:val="2"/>
      <w:sz w:val="24"/>
      <w:szCs w:val="24"/>
      <w:lang w:eastAsia="zh-CN" w:bidi="hi-IN" w:val="fr-FR"/>
    </w:rPr>
  </w:style>
  <w:style w:type="paragraph" w:styleId="Contenudetableau" w:customStyle="1">
    <w:name w:val="Contenu de tableau"/>
    <w:basedOn w:val="Standard"/>
    <w:qFormat/>
    <w:rsid w:val="00286446"/>
    <w:pPr>
      <w:suppressLineNumbers/>
    </w:pPr>
    <w:rPr/>
  </w:style>
  <w:style w:type="paragraph" w:styleId="ListParagraph">
    <w:name w:val="List Paragraph"/>
    <w:basedOn w:val="Normal"/>
    <w:uiPriority w:val="34"/>
    <w:qFormat/>
    <w:rsid w:val="003302e2"/>
    <w:pPr>
      <w:widowControl/>
      <w:suppressAutoHyphens w:val="false"/>
      <w:spacing w:lineRule="auto" w:line="259" w:before="0" w:after="160"/>
      <w:ind w:start="72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  <w:kern w:val="0"/>
      <w:sz w:val="22"/>
      <w:szCs w:val="22"/>
      <w:lang w:eastAsia="en-US" w:bidi="ar-SA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3f56a4"/>
    <w:pPr>
      <w:tabs>
        <w:tab w:val="clear" w:pos="708"/>
        <w:tab w:val="center" w:pos="4536" w:leader="none"/>
        <w:tab w:val="right" w:pos="9072" w:leader="none"/>
      </w:tabs>
    </w:pPr>
    <w:rPr>
      <w:rFonts w:cs="Mangal"/>
      <w:szCs w:val="21"/>
    </w:rPr>
  </w:style>
  <w:style w:type="paragraph" w:styleId="Footer">
    <w:name w:val="footer"/>
    <w:basedOn w:val="Normal"/>
    <w:link w:val="PieddepageCar"/>
    <w:uiPriority w:val="99"/>
    <w:unhideWhenUsed/>
    <w:rsid w:val="003f56a4"/>
    <w:pPr>
      <w:tabs>
        <w:tab w:val="clear" w:pos="708"/>
        <w:tab w:val="center" w:pos="4536" w:leader="none"/>
        <w:tab w:val="right" w:pos="9072" w:leader="none"/>
      </w:tabs>
    </w:pPr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qFormat/>
    <w:rsid w:val="003f56a4"/>
    <w:pPr>
      <w:widowControl/>
      <w:suppressAutoHyphens w:val="false"/>
      <w:spacing w:lineRule="auto" w:line="276" w:beforeAutospacing="1" w:after="142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Contenudecadre">
    <w:name w:val="Contenu de cadre"/>
    <w:basedOn w:val="Normal"/>
    <w:qFormat/>
    <w:pPr/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83435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svg"/><Relationship Id="rId8" Type="http://schemas.openxmlformats.org/officeDocument/2006/relationships/image" Target="media/image7.png"/><Relationship Id="rId9" Type="http://schemas.openxmlformats.org/officeDocument/2006/relationships/image" Target="media/image7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yperlink" Target="https://archiclasse.education.fr/Un-espace-Snoezelen-au-service-de-l-inclusion-scolaire" TargetMode="External"/><Relationship Id="rId14" Type="http://schemas.openxmlformats.org/officeDocument/2006/relationships/hyperlink" Target="https://archiclasse.education.fr/l-espace-reflechi-au-service-de-l-inclusion-pour-un-eleve-avec-autisme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header" Target="header3.xml"/><Relationship Id="rId28" Type="http://schemas.openxmlformats.org/officeDocument/2006/relationships/numbering" Target="numbering.xml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0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0.png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Application>Collabora_Office/25.04.7.3$Linux_X86_64 LibreOffice_project/4ad7ba32450f0eb1454046b82758d431ed76787a</Application>
  <AppVersion>15.0000</AppVersion>
  <Pages>2</Pages>
  <Words>1446</Words>
  <Characters>7196</Characters>
  <CharactersWithSpaces>9122</CharactersWithSpaces>
  <Paragraphs>171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2025-03-20T13:51:00Z</dcterms:created>
  <dc:creator>BOUTELEUX Hélène</dc:creator>
  <dc:description/>
  <dc:language>fr-FR</dc:language>
  <cp:lastModifiedBy>Bouteleux Helene</cp:lastModifiedBy>
  <cp:lastPrinted>2026-01-19T08:08:00Z</cp:lastPrinted>
  <dcterms:modified xsi:type="dcterms:W3CDTF">2026-01-19T12:18:00Z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